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15" w:rsidRDefault="008C7515">
      <w:pPr>
        <w:pStyle w:val="ConsPlusTitle"/>
        <w:jc w:val="center"/>
        <w:outlineLvl w:val="0"/>
      </w:pPr>
      <w:r>
        <w:t>ГУБЕРНАТОР ИВАНОВСКОЙ ОБЛАСТИ</w:t>
      </w:r>
    </w:p>
    <w:p w:rsidR="008C7515" w:rsidRDefault="008C7515">
      <w:pPr>
        <w:pStyle w:val="ConsPlusTitle"/>
        <w:jc w:val="center"/>
      </w:pPr>
    </w:p>
    <w:p w:rsidR="008C7515" w:rsidRDefault="008C7515">
      <w:pPr>
        <w:pStyle w:val="ConsPlusTitle"/>
        <w:jc w:val="center"/>
      </w:pPr>
      <w:r>
        <w:t>РАСПОРЯЖЕНИЕ</w:t>
      </w:r>
    </w:p>
    <w:p w:rsidR="008C7515" w:rsidRDefault="008C7515">
      <w:pPr>
        <w:pStyle w:val="ConsPlusTitle"/>
        <w:jc w:val="center"/>
      </w:pPr>
      <w:r>
        <w:t>от 12 апреля 2006 г. N 315-р</w:t>
      </w:r>
    </w:p>
    <w:p w:rsidR="008C7515" w:rsidRDefault="008C7515">
      <w:pPr>
        <w:pStyle w:val="ConsPlusTitle"/>
        <w:jc w:val="center"/>
      </w:pPr>
    </w:p>
    <w:p w:rsidR="008C7515" w:rsidRDefault="008C7515">
      <w:pPr>
        <w:pStyle w:val="ConsPlusTitle"/>
        <w:jc w:val="center"/>
      </w:pPr>
      <w:r>
        <w:t>О МЕРАХ ПО УЛУЧШЕНИЮ БЛАГОУСТРОЙСТВА И САНИТАРНОГО</w:t>
      </w:r>
    </w:p>
    <w:p w:rsidR="008C7515" w:rsidRDefault="008C7515">
      <w:pPr>
        <w:pStyle w:val="ConsPlusTitle"/>
        <w:jc w:val="center"/>
      </w:pPr>
      <w:r>
        <w:t>СОДЕРЖАНИЯ ПОСЕЛЕНИЙ И ГОРОДСКИХ ОКРУГОВ ИВАНОВСКОЙ ОБЛАСТИ</w:t>
      </w:r>
    </w:p>
    <w:p w:rsidR="008C7515" w:rsidRDefault="008C75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C7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515" w:rsidRDefault="008C7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515" w:rsidRDefault="008C75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Ивановской области</w:t>
            </w:r>
            <w:proofErr w:type="gramEnd"/>
          </w:p>
          <w:p w:rsidR="008C7515" w:rsidRDefault="008C75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13.04.2010 </w:t>
            </w:r>
            <w:hyperlink r:id="rId4" w:history="1">
              <w:r>
                <w:rPr>
                  <w:color w:val="0000FF"/>
                </w:rPr>
                <w:t>N 107-р</w:t>
              </w:r>
            </w:hyperlink>
            <w:r>
              <w:rPr>
                <w:color w:val="392C69"/>
              </w:rPr>
              <w:t xml:space="preserve">, от 20.09.2011 </w:t>
            </w:r>
            <w:hyperlink r:id="rId5" w:history="1">
              <w:r>
                <w:rPr>
                  <w:color w:val="0000FF"/>
                </w:rPr>
                <w:t>N 220-р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7515" w:rsidRDefault="008C7515">
      <w:pPr>
        <w:pStyle w:val="ConsPlusNormal"/>
      </w:pPr>
    </w:p>
    <w:p w:rsidR="008C7515" w:rsidRDefault="008C7515">
      <w:pPr>
        <w:pStyle w:val="ConsPlusNormal"/>
        <w:ind w:firstLine="540"/>
        <w:jc w:val="both"/>
      </w:pPr>
      <w:r>
        <w:t>С целью улучшения экологической обстановки и санитарного состояния улиц, площадей, зеленых зон общего пользования, дворовых территорий поселений и городских округов Ивановской области:</w:t>
      </w:r>
    </w:p>
    <w:p w:rsidR="008C7515" w:rsidRDefault="008C7515">
      <w:pPr>
        <w:pStyle w:val="ConsPlusNormal"/>
        <w:ind w:firstLine="540"/>
        <w:jc w:val="both"/>
      </w:pPr>
    </w:p>
    <w:p w:rsidR="008C7515" w:rsidRDefault="008C7515">
      <w:pPr>
        <w:pStyle w:val="ConsPlusNormal"/>
        <w:ind w:firstLine="540"/>
        <w:jc w:val="both"/>
      </w:pPr>
      <w:r>
        <w:t>1. Рекомендовать органам местного самоуправления муниципальных образований Ивановской области:</w:t>
      </w:r>
    </w:p>
    <w:p w:rsidR="008C7515" w:rsidRDefault="008C7515">
      <w:pPr>
        <w:pStyle w:val="ConsPlusNormal"/>
        <w:ind w:firstLine="540"/>
        <w:jc w:val="both"/>
      </w:pPr>
    </w:p>
    <w:p w:rsidR="008C7515" w:rsidRDefault="008C7515">
      <w:pPr>
        <w:pStyle w:val="ConsPlusNormal"/>
        <w:ind w:firstLine="540"/>
        <w:jc w:val="both"/>
      </w:pPr>
      <w:r>
        <w:t>1.1. Ежегодно, в апреле - мае и октябре - ноябре, проводить месячники по благоустройству, санитарной очистке и озеленению поселений и городских округов Ивановской области, при этом особо обращать внимание на места отдыха, состояние территорий объектов образования, здравоохранения, памятников, мемориальных комплексов, мест захоронений, придомовых территорий частных домовладений.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1.2. Привлекать к работам по проведению месячников: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- учреждения, предприятия и организации всех форм собственности, включая предприятия торговли, рынки, торговые и развлекательные центры, общественные организации, а также совершеннолетних трудоспособных жителей поселений и городских округов;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- предприятия и собственников сооружений и коммуникаций, имеющих санитарно-защитные зоны;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- руководителей предприятий и организаций различных форм собственности, имеющих свой автопарк, которые могут оказать помощь по выделению автотранспорта или иной спецтехники для очистки территорий поселений и городских округов от мусора.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1.3. Предусматривать финансирование работ по проведению месячников по благоустройству за счет средств местных бюджетов, средств, направляемых на общественные работы.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1.4. Закрепить за предприятиями, организациями независимо от форм собственности, а также учебными заведениями прилегающие территории.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1.5. Еженедельно организовывать и проводить санитарные дни по очистке и благоустройству закрепленных территорий.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1.6. Организовать проведение конкурсов "Лучший дом", "Лучший балкон", "Самый благоустроенный двор" и другие.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>1.7. Ежегодно планировать мероприятия по благоустройству поселений и городских округов.</w:t>
      </w:r>
    </w:p>
    <w:p w:rsidR="008C7515" w:rsidRDefault="008C7515">
      <w:pPr>
        <w:pStyle w:val="ConsPlusNormal"/>
        <w:spacing w:before="220"/>
        <w:ind w:firstLine="540"/>
        <w:jc w:val="both"/>
      </w:pPr>
      <w:r>
        <w:t xml:space="preserve">1.8. Утратил силу. -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13.04.2010 N 107-р.</w:t>
      </w:r>
    </w:p>
    <w:p w:rsidR="008C7515" w:rsidRDefault="008C7515">
      <w:pPr>
        <w:pStyle w:val="ConsPlusNormal"/>
        <w:ind w:firstLine="540"/>
        <w:jc w:val="both"/>
      </w:pPr>
    </w:p>
    <w:p w:rsidR="008C7515" w:rsidRDefault="008C7515">
      <w:pPr>
        <w:pStyle w:val="ConsPlusNormal"/>
        <w:ind w:firstLine="540"/>
        <w:jc w:val="both"/>
      </w:pPr>
      <w:r>
        <w:lastRenderedPageBreak/>
        <w:t>2. Департаменту внутренней политики Ивановской области освещать проведение месячников в средствах массовой информации.</w:t>
      </w:r>
    </w:p>
    <w:p w:rsidR="008C7515" w:rsidRDefault="008C75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Ивановской области от 13.04.2010 N 107-р)</w:t>
      </w:r>
    </w:p>
    <w:p w:rsidR="008C7515" w:rsidRDefault="008C7515">
      <w:pPr>
        <w:pStyle w:val="ConsPlusNormal"/>
        <w:ind w:firstLine="540"/>
        <w:jc w:val="both"/>
      </w:pPr>
    </w:p>
    <w:p w:rsidR="008C7515" w:rsidRDefault="008C7515">
      <w:pPr>
        <w:pStyle w:val="ConsPlusNormal"/>
        <w:ind w:firstLine="540"/>
        <w:jc w:val="both"/>
      </w:pPr>
      <w:r>
        <w:t>3. Опубликовать настоящее распоряжение в "Ивановской газете".</w:t>
      </w:r>
    </w:p>
    <w:p w:rsidR="008C7515" w:rsidRDefault="008C7515">
      <w:pPr>
        <w:pStyle w:val="ConsPlusNormal"/>
        <w:ind w:firstLine="540"/>
        <w:jc w:val="both"/>
      </w:pPr>
    </w:p>
    <w:p w:rsidR="008C7515" w:rsidRDefault="008C7515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начальника Департамента административно-технического контроля Ивановской области Шуваева А.И.</w:t>
      </w:r>
    </w:p>
    <w:p w:rsidR="008C7515" w:rsidRDefault="008C7515">
      <w:pPr>
        <w:pStyle w:val="ConsPlusNormal"/>
        <w:jc w:val="both"/>
      </w:pPr>
      <w:r>
        <w:t xml:space="preserve">(в ред. Распоряжений Губернатора Ивановской области от 13.04.2010 </w:t>
      </w:r>
      <w:hyperlink r:id="rId8" w:history="1">
        <w:r>
          <w:rPr>
            <w:color w:val="0000FF"/>
          </w:rPr>
          <w:t>N 107-р</w:t>
        </w:r>
      </w:hyperlink>
      <w:r>
        <w:t xml:space="preserve">, от 20.09.2011 </w:t>
      </w:r>
      <w:hyperlink r:id="rId9" w:history="1">
        <w:r>
          <w:rPr>
            <w:color w:val="0000FF"/>
          </w:rPr>
          <w:t>N 220-р</w:t>
        </w:r>
      </w:hyperlink>
      <w:r>
        <w:t>)</w:t>
      </w:r>
    </w:p>
    <w:p w:rsidR="008C7515" w:rsidRDefault="008C7515">
      <w:pPr>
        <w:pStyle w:val="ConsPlusNormal"/>
        <w:jc w:val="both"/>
      </w:pPr>
    </w:p>
    <w:p w:rsidR="008C7515" w:rsidRDefault="008C7515">
      <w:pPr>
        <w:pStyle w:val="ConsPlusNormal"/>
        <w:jc w:val="right"/>
      </w:pPr>
      <w:r>
        <w:t>Губернатор Ивановской области</w:t>
      </w:r>
    </w:p>
    <w:p w:rsidR="008C7515" w:rsidRDefault="008C7515">
      <w:pPr>
        <w:pStyle w:val="ConsPlusNormal"/>
        <w:jc w:val="right"/>
      </w:pPr>
      <w:r>
        <w:t>М.А.МЕНЬ</w:t>
      </w:r>
    </w:p>
    <w:p w:rsidR="008C7515" w:rsidRDefault="008C7515">
      <w:pPr>
        <w:pStyle w:val="ConsPlusNormal"/>
        <w:jc w:val="right"/>
      </w:pPr>
    </w:p>
    <w:p w:rsidR="008C7515" w:rsidRDefault="008C7515">
      <w:pPr>
        <w:pStyle w:val="ConsPlusNormal"/>
        <w:jc w:val="right"/>
      </w:pPr>
    </w:p>
    <w:p w:rsidR="008C7515" w:rsidRDefault="008C7515">
      <w:pPr>
        <w:pStyle w:val="ConsPlusNormal"/>
        <w:jc w:val="right"/>
      </w:pPr>
    </w:p>
    <w:p w:rsidR="008C7515" w:rsidRDefault="008C7515">
      <w:pPr>
        <w:pStyle w:val="ConsPlusNormal"/>
        <w:jc w:val="right"/>
      </w:pPr>
    </w:p>
    <w:p w:rsidR="008C7515" w:rsidRDefault="008C7515">
      <w:pPr>
        <w:pStyle w:val="ConsPlusNormal"/>
        <w:jc w:val="right"/>
      </w:pPr>
    </w:p>
    <w:p w:rsidR="008C7515" w:rsidRDefault="008C7515">
      <w:pPr>
        <w:pStyle w:val="ConsPlusNormal"/>
        <w:jc w:val="right"/>
        <w:outlineLvl w:val="0"/>
      </w:pPr>
      <w:r>
        <w:t>Приложение</w:t>
      </w:r>
    </w:p>
    <w:p w:rsidR="008C7515" w:rsidRDefault="008C7515">
      <w:pPr>
        <w:pStyle w:val="ConsPlusNormal"/>
        <w:jc w:val="right"/>
      </w:pPr>
      <w:r>
        <w:t>к распоряжению</w:t>
      </w:r>
    </w:p>
    <w:p w:rsidR="008C7515" w:rsidRDefault="008C7515">
      <w:pPr>
        <w:pStyle w:val="ConsPlusNormal"/>
        <w:jc w:val="right"/>
      </w:pPr>
      <w:r>
        <w:t>Губернатора</w:t>
      </w:r>
    </w:p>
    <w:p w:rsidR="008C7515" w:rsidRDefault="008C7515">
      <w:pPr>
        <w:pStyle w:val="ConsPlusNormal"/>
        <w:jc w:val="right"/>
      </w:pPr>
      <w:r>
        <w:t>Ивановской области</w:t>
      </w:r>
    </w:p>
    <w:p w:rsidR="008C7515" w:rsidRDefault="008C7515">
      <w:pPr>
        <w:pStyle w:val="ConsPlusNormal"/>
        <w:jc w:val="right"/>
      </w:pPr>
      <w:r>
        <w:t>от 12.04.2006 N 315-р</w:t>
      </w:r>
    </w:p>
    <w:p w:rsidR="008C7515" w:rsidRDefault="008C7515">
      <w:pPr>
        <w:pStyle w:val="ConsPlusNormal"/>
        <w:ind w:firstLine="540"/>
        <w:jc w:val="both"/>
      </w:pPr>
    </w:p>
    <w:p w:rsidR="008C7515" w:rsidRDefault="008C7515">
      <w:pPr>
        <w:pStyle w:val="ConsPlusNormal"/>
        <w:jc w:val="center"/>
      </w:pPr>
      <w:r>
        <w:t>ИНФОРМАЦИЯ</w:t>
      </w:r>
    </w:p>
    <w:p w:rsidR="008C7515" w:rsidRDefault="008C7515">
      <w:pPr>
        <w:pStyle w:val="ConsPlusNormal"/>
        <w:jc w:val="center"/>
      </w:pPr>
      <w:r>
        <w:t xml:space="preserve">о проведении месячников по благоустройству </w:t>
      </w:r>
      <w:proofErr w:type="gramStart"/>
      <w:r>
        <w:t>с</w:t>
      </w:r>
      <w:proofErr w:type="gramEnd"/>
      <w:r>
        <w:t xml:space="preserve"> __________</w:t>
      </w:r>
    </w:p>
    <w:p w:rsidR="008C7515" w:rsidRDefault="008C7515">
      <w:pPr>
        <w:pStyle w:val="ConsPlusNormal"/>
        <w:jc w:val="center"/>
      </w:pPr>
      <w:r>
        <w:t>в ____________________ поселении (городском округе)</w:t>
      </w:r>
    </w:p>
    <w:p w:rsidR="008C7515" w:rsidRDefault="008C7515">
      <w:pPr>
        <w:pStyle w:val="ConsPlusNormal"/>
        <w:jc w:val="center"/>
      </w:pPr>
    </w:p>
    <w:p w:rsidR="008C7515" w:rsidRDefault="008C7515">
      <w:pPr>
        <w:pStyle w:val="ConsPlusNormal"/>
        <w:ind w:firstLine="540"/>
        <w:jc w:val="both"/>
      </w:pPr>
      <w:r>
        <w:t xml:space="preserve">Утратила силу. -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13.04.2010 N 107-р.</w:t>
      </w:r>
    </w:p>
    <w:p w:rsidR="008C7515" w:rsidRDefault="008C7515">
      <w:pPr>
        <w:pStyle w:val="ConsPlusNormal"/>
      </w:pPr>
    </w:p>
    <w:p w:rsidR="008C7515" w:rsidRDefault="008C7515">
      <w:pPr>
        <w:pStyle w:val="ConsPlusNormal"/>
      </w:pPr>
    </w:p>
    <w:p w:rsidR="008C7515" w:rsidRDefault="008C7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48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15"/>
    <w:rsid w:val="008C7515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9D2686895C50492219A59524705215B1274860C581953B9EAA9A335D78A257EF2185B35970151797869AD37833DE3F5093415B57965DD487B3CAhBs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9D2686895C50492219A59524705215B1274860C581953B9EAA9A335D78A257EF2185B35970151797869AD27833DE3F5093415B57965DD487B3CAhBs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9D2686895C50492219A59524705215B1274860C581953B9EAA9A335D78A257EF2185B35970151797869AD17833DE3F5093415B57965DD487B3CAhBs9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9D2686895C50492219A59524705215B1274860C982993D9EAA9A335D78A257EF2185B359701517978698D17833DE3F5093415B57965DD487B3CAhBs9N" TargetMode="External"/><Relationship Id="rId10" Type="http://schemas.openxmlformats.org/officeDocument/2006/relationships/hyperlink" Target="consultantplus://offline/ref=F89D2686895C50492219A59524705215B1274860C581953B9EAA9A335D78A257EF2185B35970151797869ADC7833DE3F5093415B57965DD487B3CAhBs9N" TargetMode="External"/><Relationship Id="rId4" Type="http://schemas.openxmlformats.org/officeDocument/2006/relationships/hyperlink" Target="consultantplus://offline/ref=F89D2686895C50492219A59524705215B1274860C581953B9EAA9A335D78A257EF2185B35970151797869AD07833DE3F5093415B57965DD487B3CAhBs9N" TargetMode="External"/><Relationship Id="rId9" Type="http://schemas.openxmlformats.org/officeDocument/2006/relationships/hyperlink" Target="consultantplus://offline/ref=F89D2686895C50492219A59524705215B1274860C982993D9EAA9A335D78A257EF2185B359701517978698D27833DE3F5093415B57965DD487B3CAhB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2019-01-23T13:44:00Z</dcterms:created>
  <dcterms:modified xsi:type="dcterms:W3CDTF">2019-01-23T13:44:00Z</dcterms:modified>
</cp:coreProperties>
</file>