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865" w:rsidRDefault="00456865">
      <w:pPr>
        <w:pStyle w:val="ConsPlusTitle"/>
        <w:jc w:val="center"/>
        <w:outlineLvl w:val="0"/>
      </w:pPr>
      <w:r>
        <w:t>ПРАВИТЕЛЬСТВО ИВАНОВСКОЙ ОБЛАСТИ</w:t>
      </w:r>
    </w:p>
    <w:p w:rsidR="00456865" w:rsidRDefault="00456865">
      <w:pPr>
        <w:pStyle w:val="ConsPlusTitle"/>
        <w:jc w:val="center"/>
      </w:pPr>
    </w:p>
    <w:p w:rsidR="00456865" w:rsidRDefault="00456865">
      <w:pPr>
        <w:pStyle w:val="ConsPlusTitle"/>
        <w:jc w:val="center"/>
      </w:pPr>
      <w:r>
        <w:t>ПОСТАНОВЛЕНИЕ</w:t>
      </w:r>
    </w:p>
    <w:p w:rsidR="00456865" w:rsidRDefault="00456865">
      <w:pPr>
        <w:pStyle w:val="ConsPlusTitle"/>
        <w:jc w:val="center"/>
      </w:pPr>
      <w:r>
        <w:t>от 23 ноября 2011 г. N 429-п</w:t>
      </w:r>
    </w:p>
    <w:p w:rsidR="00456865" w:rsidRDefault="00456865">
      <w:pPr>
        <w:pStyle w:val="ConsPlusTitle"/>
        <w:jc w:val="center"/>
      </w:pPr>
    </w:p>
    <w:p w:rsidR="00456865" w:rsidRDefault="00456865">
      <w:pPr>
        <w:pStyle w:val="ConsPlusTitle"/>
        <w:jc w:val="center"/>
      </w:pPr>
      <w:r>
        <w:t>О ПРОВЕДЕНИИ ЕЖЕГОДНОГО ОБЛАСТНОГО КОНКУРСА</w:t>
      </w:r>
    </w:p>
    <w:p w:rsidR="00456865" w:rsidRDefault="00456865">
      <w:pPr>
        <w:pStyle w:val="ConsPlusTitle"/>
        <w:jc w:val="center"/>
      </w:pPr>
      <w:r>
        <w:t>СРЕДИ СРЕДСТВ МАССОВОЙ ИНФОРМАЦИИ НА ЛУЧШЕЕ ОСВЕЩЕНИЕ</w:t>
      </w:r>
    </w:p>
    <w:p w:rsidR="00456865" w:rsidRDefault="00456865">
      <w:pPr>
        <w:pStyle w:val="ConsPlusTitle"/>
        <w:jc w:val="center"/>
      </w:pPr>
      <w:r>
        <w:t>СОЦИАЛЬНО ЗНАЧИМЫХ ТЕМ</w:t>
      </w:r>
    </w:p>
    <w:p w:rsidR="00456865" w:rsidRDefault="004568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6865">
        <w:trPr>
          <w:jc w:val="center"/>
        </w:trPr>
        <w:tc>
          <w:tcPr>
            <w:tcW w:w="9294" w:type="dxa"/>
            <w:tcBorders>
              <w:top w:val="nil"/>
              <w:left w:val="single" w:sz="24" w:space="0" w:color="CED3F1"/>
              <w:bottom w:val="nil"/>
              <w:right w:val="single" w:sz="24" w:space="0" w:color="F4F3F8"/>
            </w:tcBorders>
            <w:shd w:val="clear" w:color="auto" w:fill="F4F3F8"/>
          </w:tcPr>
          <w:p w:rsidR="00456865" w:rsidRDefault="00456865">
            <w:pPr>
              <w:pStyle w:val="ConsPlusNormal"/>
              <w:jc w:val="center"/>
            </w:pPr>
            <w:r>
              <w:rPr>
                <w:color w:val="392C69"/>
              </w:rPr>
              <w:t>Список изменяющих документов</w:t>
            </w:r>
          </w:p>
          <w:p w:rsidR="00456865" w:rsidRDefault="00456865">
            <w:pPr>
              <w:pStyle w:val="ConsPlusNormal"/>
              <w:jc w:val="center"/>
            </w:pPr>
            <w:proofErr w:type="gramStart"/>
            <w:r>
              <w:rPr>
                <w:color w:val="392C69"/>
              </w:rPr>
              <w:t xml:space="preserve">(в ред. Постановлений Правительства Ивановской области от 13.03.2012 </w:t>
            </w:r>
            <w:hyperlink r:id="rId4" w:history="1">
              <w:r>
                <w:rPr>
                  <w:color w:val="0000FF"/>
                </w:rPr>
                <w:t>N 81-п</w:t>
              </w:r>
            </w:hyperlink>
            <w:r>
              <w:rPr>
                <w:color w:val="392C69"/>
              </w:rPr>
              <w:t>,</w:t>
            </w:r>
            <w:proofErr w:type="gramEnd"/>
          </w:p>
          <w:p w:rsidR="00456865" w:rsidRDefault="00456865">
            <w:pPr>
              <w:pStyle w:val="ConsPlusNormal"/>
              <w:jc w:val="center"/>
            </w:pPr>
            <w:r>
              <w:rPr>
                <w:color w:val="392C69"/>
              </w:rPr>
              <w:t xml:space="preserve">от 13.11.2012 </w:t>
            </w:r>
            <w:hyperlink r:id="rId5" w:history="1">
              <w:r>
                <w:rPr>
                  <w:color w:val="0000FF"/>
                </w:rPr>
                <w:t>N 462-п</w:t>
              </w:r>
            </w:hyperlink>
            <w:r>
              <w:rPr>
                <w:color w:val="392C69"/>
              </w:rPr>
              <w:t xml:space="preserve">, от 11.11.2013 </w:t>
            </w:r>
            <w:hyperlink r:id="rId6" w:history="1">
              <w:r>
                <w:rPr>
                  <w:color w:val="0000FF"/>
                </w:rPr>
                <w:t>N 441-п</w:t>
              </w:r>
            </w:hyperlink>
            <w:r>
              <w:rPr>
                <w:color w:val="392C69"/>
              </w:rPr>
              <w:t xml:space="preserve">, от 10.04.2014 </w:t>
            </w:r>
            <w:hyperlink r:id="rId7" w:history="1">
              <w:r>
                <w:rPr>
                  <w:color w:val="0000FF"/>
                </w:rPr>
                <w:t>N 131-п</w:t>
              </w:r>
            </w:hyperlink>
            <w:r>
              <w:rPr>
                <w:color w:val="392C69"/>
              </w:rPr>
              <w:t>,</w:t>
            </w:r>
          </w:p>
          <w:p w:rsidR="00456865" w:rsidRDefault="00456865">
            <w:pPr>
              <w:pStyle w:val="ConsPlusNormal"/>
              <w:jc w:val="center"/>
            </w:pPr>
            <w:r>
              <w:rPr>
                <w:color w:val="392C69"/>
              </w:rPr>
              <w:t xml:space="preserve">от 24.06.2014 </w:t>
            </w:r>
            <w:hyperlink r:id="rId8" w:history="1">
              <w:r>
                <w:rPr>
                  <w:color w:val="0000FF"/>
                </w:rPr>
                <w:t>N 243-п</w:t>
              </w:r>
            </w:hyperlink>
            <w:r>
              <w:rPr>
                <w:color w:val="392C69"/>
              </w:rPr>
              <w:t xml:space="preserve">, от 05.11.2014 </w:t>
            </w:r>
            <w:hyperlink r:id="rId9" w:history="1">
              <w:r>
                <w:rPr>
                  <w:color w:val="0000FF"/>
                </w:rPr>
                <w:t>N 448-п</w:t>
              </w:r>
            </w:hyperlink>
            <w:r>
              <w:rPr>
                <w:color w:val="392C69"/>
              </w:rPr>
              <w:t xml:space="preserve">, от 18.06.2015 </w:t>
            </w:r>
            <w:hyperlink r:id="rId10" w:history="1">
              <w:r>
                <w:rPr>
                  <w:color w:val="0000FF"/>
                </w:rPr>
                <w:t>N 288-п</w:t>
              </w:r>
            </w:hyperlink>
            <w:r>
              <w:rPr>
                <w:color w:val="392C69"/>
              </w:rPr>
              <w:t>,</w:t>
            </w:r>
          </w:p>
          <w:p w:rsidR="00456865" w:rsidRDefault="00456865">
            <w:pPr>
              <w:pStyle w:val="ConsPlusNormal"/>
              <w:jc w:val="center"/>
            </w:pPr>
            <w:r>
              <w:rPr>
                <w:color w:val="392C69"/>
              </w:rPr>
              <w:t xml:space="preserve">от 30.07.2015 </w:t>
            </w:r>
            <w:hyperlink r:id="rId11" w:history="1">
              <w:r>
                <w:rPr>
                  <w:color w:val="0000FF"/>
                </w:rPr>
                <w:t>N 370-п</w:t>
              </w:r>
            </w:hyperlink>
            <w:r>
              <w:rPr>
                <w:color w:val="392C69"/>
              </w:rPr>
              <w:t xml:space="preserve">, от 02.10.2015 </w:t>
            </w:r>
            <w:hyperlink r:id="rId12" w:history="1">
              <w:r>
                <w:rPr>
                  <w:color w:val="0000FF"/>
                </w:rPr>
                <w:t>N 450-п</w:t>
              </w:r>
            </w:hyperlink>
            <w:r>
              <w:rPr>
                <w:color w:val="392C69"/>
              </w:rPr>
              <w:t xml:space="preserve">, от 28.09.2016 </w:t>
            </w:r>
            <w:hyperlink r:id="rId13" w:history="1">
              <w:r>
                <w:rPr>
                  <w:color w:val="0000FF"/>
                </w:rPr>
                <w:t>N 328-п</w:t>
              </w:r>
            </w:hyperlink>
            <w:r>
              <w:rPr>
                <w:color w:val="392C69"/>
              </w:rPr>
              <w:t>,</w:t>
            </w:r>
          </w:p>
          <w:p w:rsidR="00456865" w:rsidRDefault="00456865">
            <w:pPr>
              <w:pStyle w:val="ConsPlusNormal"/>
              <w:jc w:val="center"/>
            </w:pPr>
            <w:r>
              <w:rPr>
                <w:color w:val="392C69"/>
              </w:rPr>
              <w:t xml:space="preserve">от 26.02.2018 </w:t>
            </w:r>
            <w:hyperlink r:id="rId14" w:history="1">
              <w:r>
                <w:rPr>
                  <w:color w:val="0000FF"/>
                </w:rPr>
                <w:t>N 40-п</w:t>
              </w:r>
            </w:hyperlink>
            <w:r>
              <w:rPr>
                <w:color w:val="392C69"/>
              </w:rPr>
              <w:t>)</w:t>
            </w:r>
          </w:p>
        </w:tc>
      </w:tr>
    </w:tbl>
    <w:p w:rsidR="00456865" w:rsidRDefault="00456865">
      <w:pPr>
        <w:pStyle w:val="ConsPlusNormal"/>
        <w:jc w:val="center"/>
      </w:pPr>
    </w:p>
    <w:p w:rsidR="00456865" w:rsidRDefault="00456865">
      <w:pPr>
        <w:pStyle w:val="ConsPlusNormal"/>
        <w:ind w:firstLine="540"/>
        <w:jc w:val="both"/>
      </w:pPr>
      <w:proofErr w:type="gramStart"/>
      <w:r>
        <w:t>В целях укрепления взаимодействия органов государственной власти Ивановской области со средствами массовой информации в вопросах освещения хода реализации в Ивановской области социально значимых проектов, привлечения внимания средств массовой информации к общественно значимым темам, создания механизма успешного взаимодействия органов государственной власти Ивановской области и общественности в решении общественно значимых проблем Ивановской области Правительство Ивановской области постановляет:</w:t>
      </w:r>
      <w:proofErr w:type="gramEnd"/>
    </w:p>
    <w:p w:rsidR="00456865" w:rsidRDefault="00456865">
      <w:pPr>
        <w:pStyle w:val="ConsPlusNormal"/>
        <w:ind w:firstLine="540"/>
        <w:jc w:val="both"/>
      </w:pPr>
    </w:p>
    <w:p w:rsidR="00456865" w:rsidRDefault="00456865">
      <w:pPr>
        <w:pStyle w:val="ConsPlusNormal"/>
        <w:ind w:firstLine="540"/>
        <w:jc w:val="both"/>
      </w:pPr>
      <w:r>
        <w:t>1. Провести областной конкурс среди средств массовой информации на лучшее освещение социально значимых тем.</w:t>
      </w:r>
    </w:p>
    <w:p w:rsidR="00456865" w:rsidRDefault="00456865">
      <w:pPr>
        <w:pStyle w:val="ConsPlusNormal"/>
        <w:ind w:firstLine="540"/>
        <w:jc w:val="both"/>
      </w:pPr>
    </w:p>
    <w:p w:rsidR="00456865" w:rsidRDefault="00456865">
      <w:pPr>
        <w:pStyle w:val="ConsPlusNormal"/>
        <w:ind w:firstLine="540"/>
        <w:jc w:val="both"/>
      </w:pPr>
      <w:r>
        <w:t xml:space="preserve">2. Утвердить </w:t>
      </w:r>
      <w:hyperlink w:anchor="P41" w:history="1">
        <w:r>
          <w:rPr>
            <w:color w:val="0000FF"/>
          </w:rPr>
          <w:t>Порядок</w:t>
        </w:r>
      </w:hyperlink>
      <w:r>
        <w:t xml:space="preserve"> проведения областного конкурса среди средств массовой информации на лучшее освещение социально значимых тем (приложение 1).</w:t>
      </w:r>
    </w:p>
    <w:p w:rsidR="00456865" w:rsidRDefault="00456865">
      <w:pPr>
        <w:pStyle w:val="ConsPlusNormal"/>
        <w:ind w:firstLine="540"/>
        <w:jc w:val="both"/>
      </w:pPr>
    </w:p>
    <w:p w:rsidR="00456865" w:rsidRDefault="00456865">
      <w:pPr>
        <w:pStyle w:val="ConsPlusNormal"/>
        <w:ind w:firstLine="540"/>
        <w:jc w:val="both"/>
      </w:pPr>
      <w:r>
        <w:t xml:space="preserve">3. Создать конкурсную комиссию областного конкурса среди средств массовой информации на лучшее освещение социально значимых тем и утвердить ее </w:t>
      </w:r>
      <w:hyperlink w:anchor="P191" w:history="1">
        <w:r>
          <w:rPr>
            <w:color w:val="0000FF"/>
          </w:rPr>
          <w:t>состав</w:t>
        </w:r>
      </w:hyperlink>
      <w:r>
        <w:t xml:space="preserve"> (приложение 2).</w:t>
      </w:r>
    </w:p>
    <w:p w:rsidR="00456865" w:rsidRDefault="00456865">
      <w:pPr>
        <w:pStyle w:val="ConsPlusNormal"/>
        <w:ind w:firstLine="540"/>
        <w:jc w:val="both"/>
      </w:pPr>
    </w:p>
    <w:p w:rsidR="00456865" w:rsidRDefault="00456865">
      <w:pPr>
        <w:pStyle w:val="ConsPlusNormal"/>
        <w:ind w:firstLine="540"/>
        <w:jc w:val="both"/>
      </w:pPr>
      <w:r>
        <w:t xml:space="preserve">4. Утвердить </w:t>
      </w:r>
      <w:hyperlink w:anchor="P240" w:history="1">
        <w:r>
          <w:rPr>
            <w:color w:val="0000FF"/>
          </w:rPr>
          <w:t>Положение</w:t>
        </w:r>
      </w:hyperlink>
      <w:r>
        <w:t xml:space="preserve"> о конкурсной комиссии областного конкурса среди средств массовой информации на лучшее освещение социально значимых тем (приложение 3).</w:t>
      </w:r>
    </w:p>
    <w:p w:rsidR="00456865" w:rsidRDefault="00456865">
      <w:pPr>
        <w:pStyle w:val="ConsPlusNormal"/>
        <w:ind w:firstLine="540"/>
        <w:jc w:val="both"/>
      </w:pPr>
    </w:p>
    <w:p w:rsidR="00456865" w:rsidRDefault="00456865">
      <w:pPr>
        <w:pStyle w:val="ConsPlusNormal"/>
        <w:ind w:firstLine="540"/>
        <w:jc w:val="both"/>
      </w:pPr>
      <w:r>
        <w:t>5. Опубликовать настоящее постановление в информационном издании "Ивановская газета"</w:t>
      </w:r>
    </w:p>
    <w:p w:rsidR="00456865" w:rsidRDefault="00456865">
      <w:pPr>
        <w:pStyle w:val="ConsPlusNormal"/>
        <w:ind w:firstLine="540"/>
        <w:jc w:val="both"/>
      </w:pPr>
    </w:p>
    <w:p w:rsidR="00456865" w:rsidRDefault="00456865">
      <w:pPr>
        <w:pStyle w:val="ConsPlusNormal"/>
        <w:jc w:val="right"/>
      </w:pPr>
      <w:r>
        <w:t>Губернатор Ивановской области</w:t>
      </w:r>
    </w:p>
    <w:p w:rsidR="00456865" w:rsidRDefault="00456865">
      <w:pPr>
        <w:pStyle w:val="ConsPlusNormal"/>
        <w:jc w:val="right"/>
      </w:pPr>
      <w:r>
        <w:t>М.А.МЕНЬ</w:t>
      </w:r>
    </w:p>
    <w:p w:rsidR="00456865" w:rsidRDefault="00456865">
      <w:pPr>
        <w:pStyle w:val="ConsPlusNormal"/>
        <w:jc w:val="right"/>
      </w:pPr>
    </w:p>
    <w:p w:rsidR="00456865" w:rsidRDefault="00456865">
      <w:pPr>
        <w:pStyle w:val="ConsPlusNormal"/>
        <w:jc w:val="right"/>
      </w:pPr>
    </w:p>
    <w:p w:rsidR="00456865" w:rsidRDefault="00456865">
      <w:pPr>
        <w:pStyle w:val="ConsPlusNormal"/>
        <w:jc w:val="right"/>
      </w:pPr>
    </w:p>
    <w:p w:rsidR="00456865" w:rsidRDefault="00456865">
      <w:pPr>
        <w:pStyle w:val="ConsPlusNormal"/>
        <w:jc w:val="right"/>
      </w:pPr>
    </w:p>
    <w:p w:rsidR="00456865" w:rsidRDefault="00456865">
      <w:pPr>
        <w:pStyle w:val="ConsPlusNormal"/>
        <w:jc w:val="right"/>
      </w:pPr>
    </w:p>
    <w:p w:rsidR="00456865" w:rsidRDefault="00456865">
      <w:pPr>
        <w:pStyle w:val="ConsPlusNormal"/>
        <w:jc w:val="right"/>
        <w:outlineLvl w:val="0"/>
      </w:pPr>
      <w:r>
        <w:t>Приложение 1</w:t>
      </w:r>
    </w:p>
    <w:p w:rsidR="00456865" w:rsidRDefault="00456865">
      <w:pPr>
        <w:pStyle w:val="ConsPlusNormal"/>
        <w:jc w:val="right"/>
      </w:pPr>
      <w:r>
        <w:t>к постановлению</w:t>
      </w:r>
    </w:p>
    <w:p w:rsidR="00456865" w:rsidRDefault="00456865">
      <w:pPr>
        <w:pStyle w:val="ConsPlusNormal"/>
        <w:jc w:val="right"/>
      </w:pPr>
      <w:r>
        <w:t>Правительства</w:t>
      </w:r>
    </w:p>
    <w:p w:rsidR="00456865" w:rsidRDefault="00456865">
      <w:pPr>
        <w:pStyle w:val="ConsPlusNormal"/>
        <w:jc w:val="right"/>
      </w:pPr>
      <w:r>
        <w:t>Ивановской области</w:t>
      </w:r>
    </w:p>
    <w:p w:rsidR="00456865" w:rsidRDefault="00456865">
      <w:pPr>
        <w:pStyle w:val="ConsPlusNormal"/>
        <w:jc w:val="right"/>
      </w:pPr>
      <w:r>
        <w:t>от 23.11.2011 N 429-п</w:t>
      </w:r>
    </w:p>
    <w:p w:rsidR="00456865" w:rsidRDefault="00456865">
      <w:pPr>
        <w:pStyle w:val="ConsPlusNormal"/>
        <w:ind w:firstLine="540"/>
        <w:jc w:val="both"/>
      </w:pPr>
    </w:p>
    <w:p w:rsidR="00456865" w:rsidRDefault="00456865">
      <w:pPr>
        <w:pStyle w:val="ConsPlusTitle"/>
        <w:jc w:val="center"/>
      </w:pPr>
      <w:bookmarkStart w:id="0" w:name="P41"/>
      <w:bookmarkEnd w:id="0"/>
      <w:r>
        <w:t>ПОРЯДОК</w:t>
      </w:r>
    </w:p>
    <w:p w:rsidR="00456865" w:rsidRDefault="00456865">
      <w:pPr>
        <w:pStyle w:val="ConsPlusTitle"/>
        <w:jc w:val="center"/>
      </w:pPr>
      <w:r>
        <w:t xml:space="preserve">ПРОВЕДЕНИЯ ОБЛАСТНОГО КОНКУРСА СРЕДИ СРЕДСТВ </w:t>
      </w:r>
      <w:proofErr w:type="gramStart"/>
      <w:r>
        <w:t>МАССОВОЙ</w:t>
      </w:r>
      <w:proofErr w:type="gramEnd"/>
    </w:p>
    <w:p w:rsidR="00456865" w:rsidRDefault="00456865">
      <w:pPr>
        <w:pStyle w:val="ConsPlusTitle"/>
        <w:jc w:val="center"/>
      </w:pPr>
      <w:r>
        <w:t>ИНФОРМАЦИИ НА ЛУЧШЕЕ ОСВЕЩЕНИЕ СОЦИАЛЬНО ЗНАЧИМЫХ ТЕМ</w:t>
      </w:r>
    </w:p>
    <w:p w:rsidR="00456865" w:rsidRDefault="004568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6865">
        <w:trPr>
          <w:jc w:val="center"/>
        </w:trPr>
        <w:tc>
          <w:tcPr>
            <w:tcW w:w="9294" w:type="dxa"/>
            <w:tcBorders>
              <w:top w:val="nil"/>
              <w:left w:val="single" w:sz="24" w:space="0" w:color="CED3F1"/>
              <w:bottom w:val="nil"/>
              <w:right w:val="single" w:sz="24" w:space="0" w:color="F4F3F8"/>
            </w:tcBorders>
            <w:shd w:val="clear" w:color="auto" w:fill="F4F3F8"/>
          </w:tcPr>
          <w:p w:rsidR="00456865" w:rsidRDefault="00456865">
            <w:pPr>
              <w:pStyle w:val="ConsPlusNormal"/>
              <w:jc w:val="center"/>
            </w:pPr>
            <w:r>
              <w:rPr>
                <w:color w:val="392C69"/>
              </w:rPr>
              <w:t>Список изменяющих документов</w:t>
            </w:r>
          </w:p>
          <w:p w:rsidR="00456865" w:rsidRDefault="00456865">
            <w:pPr>
              <w:pStyle w:val="ConsPlusNormal"/>
              <w:jc w:val="center"/>
            </w:pPr>
            <w:proofErr w:type="gramStart"/>
            <w:r>
              <w:rPr>
                <w:color w:val="392C69"/>
              </w:rPr>
              <w:t xml:space="preserve">(в ред. Постановлений Правительства Ивановской области от 13.03.2012 </w:t>
            </w:r>
            <w:hyperlink r:id="rId15" w:history="1">
              <w:r>
                <w:rPr>
                  <w:color w:val="0000FF"/>
                </w:rPr>
                <w:t>N 81-п</w:t>
              </w:r>
            </w:hyperlink>
            <w:r>
              <w:rPr>
                <w:color w:val="392C69"/>
              </w:rPr>
              <w:t>,</w:t>
            </w:r>
            <w:proofErr w:type="gramEnd"/>
          </w:p>
          <w:p w:rsidR="00456865" w:rsidRDefault="00456865">
            <w:pPr>
              <w:pStyle w:val="ConsPlusNormal"/>
              <w:jc w:val="center"/>
            </w:pPr>
            <w:r>
              <w:rPr>
                <w:color w:val="392C69"/>
              </w:rPr>
              <w:t xml:space="preserve">от 30.07.2015 </w:t>
            </w:r>
            <w:hyperlink r:id="rId16" w:history="1">
              <w:r>
                <w:rPr>
                  <w:color w:val="0000FF"/>
                </w:rPr>
                <w:t>N 370-п</w:t>
              </w:r>
            </w:hyperlink>
            <w:r>
              <w:rPr>
                <w:color w:val="392C69"/>
              </w:rPr>
              <w:t>)</w:t>
            </w:r>
          </w:p>
        </w:tc>
      </w:tr>
    </w:tbl>
    <w:p w:rsidR="00456865" w:rsidRDefault="00456865">
      <w:pPr>
        <w:pStyle w:val="ConsPlusNormal"/>
        <w:jc w:val="center"/>
      </w:pPr>
    </w:p>
    <w:p w:rsidR="00456865" w:rsidRDefault="00456865">
      <w:pPr>
        <w:pStyle w:val="ConsPlusNormal"/>
        <w:jc w:val="center"/>
        <w:outlineLvl w:val="1"/>
      </w:pPr>
      <w:r>
        <w:t>1. Общие положения</w:t>
      </w:r>
    </w:p>
    <w:p w:rsidR="00456865" w:rsidRDefault="00456865">
      <w:pPr>
        <w:pStyle w:val="ConsPlusNormal"/>
        <w:ind w:firstLine="540"/>
        <w:jc w:val="both"/>
      </w:pPr>
    </w:p>
    <w:p w:rsidR="00456865" w:rsidRDefault="00456865">
      <w:pPr>
        <w:pStyle w:val="ConsPlusNormal"/>
        <w:ind w:firstLine="540"/>
        <w:jc w:val="both"/>
      </w:pPr>
      <w:r>
        <w:t>1.1. Настоящий Порядок регламентирует организацию, проведение, определение и награждение победителей областного конкурса среди средств массовой информации на лучшее освещение социально значимых тем (далее - конкурс).</w:t>
      </w:r>
    </w:p>
    <w:p w:rsidR="00456865" w:rsidRDefault="00456865">
      <w:pPr>
        <w:pStyle w:val="ConsPlusNormal"/>
        <w:spacing w:before="220"/>
        <w:ind w:firstLine="540"/>
        <w:jc w:val="both"/>
      </w:pPr>
      <w:r>
        <w:t>1.2. Конкурс проводится по следующим номинациям:</w:t>
      </w:r>
    </w:p>
    <w:p w:rsidR="00456865" w:rsidRDefault="00456865">
      <w:pPr>
        <w:pStyle w:val="ConsPlusNormal"/>
        <w:spacing w:before="220"/>
        <w:ind w:firstLine="540"/>
        <w:jc w:val="both"/>
      </w:pPr>
      <w:proofErr w:type="gramStart"/>
      <w:r>
        <w:t>"Семья, материнство и детство" (об укреплении авторитета и поддержке институтов семьи, брака; стимулировании рождения детей; сохранении базовых семейных ценностей; профилактике социального сиротства; устройстве детей в семью; профилактике беспризорности и безнадзорности; семейном воспитании детей; поддержке материнства и детства; защите прав женщин и детей; реализации в Ивановской области мер, направленных на улучшение демографической ситуации);</w:t>
      </w:r>
      <w:proofErr w:type="gramEnd"/>
    </w:p>
    <w:p w:rsidR="00456865" w:rsidRDefault="00456865">
      <w:pPr>
        <w:pStyle w:val="ConsPlusNormal"/>
        <w:spacing w:before="220"/>
        <w:ind w:firstLine="540"/>
        <w:jc w:val="both"/>
      </w:pPr>
      <w:r>
        <w:t>"Здоровое поколение" (пропаганда здорового образа жизни, физической культуры и спорта; духовно-нравственных и культурных ценностей; пропаганда отказа от употребления наркотиков, психотропных веществ и алкоголя; стимулирование семейного спорта, вовлечение различных категорий населения в спортивно-массовое и физкультурное движение);</w:t>
      </w:r>
    </w:p>
    <w:p w:rsidR="00456865" w:rsidRDefault="00456865">
      <w:pPr>
        <w:pStyle w:val="ConsPlusNormal"/>
        <w:spacing w:before="220"/>
        <w:ind w:firstLine="540"/>
        <w:jc w:val="both"/>
      </w:pPr>
      <w:r>
        <w:t>"Преодоление" (о социальной адаптации людей с ограниченными возможностями; о формировании позитивного образа инвалидов, не ущемляющего достоинства людей с ограниченными возможностями здоровья; о "героических судьбах" инвалидов, об их потенциале в работе, творчестве и др.; о решении проблем одной из самых уязвимых категорий населения; о решении проблемы разрушения стереотипов непонимания и разобщенности инвалидов и общества, устранения препятствий на пути к всестороннему участию инвалидов в жизни общества);</w:t>
      </w:r>
    </w:p>
    <w:p w:rsidR="00456865" w:rsidRDefault="00456865">
      <w:pPr>
        <w:pStyle w:val="ConsPlusNormal"/>
        <w:spacing w:before="220"/>
        <w:ind w:firstLine="540"/>
        <w:jc w:val="both"/>
      </w:pPr>
      <w:r>
        <w:t>"Молодой педагог" (об адаптации молодого специалиста и профессиональном становлении учителя в муниципальном образовательном пространстве).</w:t>
      </w:r>
    </w:p>
    <w:p w:rsidR="00456865" w:rsidRDefault="00456865">
      <w:pPr>
        <w:pStyle w:val="ConsPlusNormal"/>
        <w:jc w:val="both"/>
      </w:pPr>
      <w:r>
        <w:t>(</w:t>
      </w:r>
      <w:proofErr w:type="gramStart"/>
      <w:r>
        <w:t>а</w:t>
      </w:r>
      <w:proofErr w:type="gramEnd"/>
      <w:r>
        <w:t xml:space="preserve">бзац введен </w:t>
      </w:r>
      <w:hyperlink r:id="rId17" w:history="1">
        <w:r>
          <w:rPr>
            <w:color w:val="0000FF"/>
          </w:rPr>
          <w:t>Постановлением</w:t>
        </w:r>
      </w:hyperlink>
      <w:r>
        <w:t xml:space="preserve"> Правительства Ивановской области от 30.07.2015 N 370-п)</w:t>
      </w:r>
    </w:p>
    <w:p w:rsidR="00456865" w:rsidRDefault="00456865">
      <w:pPr>
        <w:pStyle w:val="ConsPlusNormal"/>
        <w:spacing w:before="220"/>
        <w:ind w:firstLine="540"/>
        <w:jc w:val="both"/>
      </w:pPr>
      <w:r>
        <w:t>1.3. Организационно-техническое обеспечение проведения конкурса осуществляет Департамент внутренней политики Ивановской области (далее - Департамент).</w:t>
      </w:r>
    </w:p>
    <w:p w:rsidR="00456865" w:rsidRDefault="00456865">
      <w:pPr>
        <w:pStyle w:val="ConsPlusNormal"/>
        <w:spacing w:before="220"/>
        <w:ind w:firstLine="540"/>
        <w:jc w:val="both"/>
      </w:pPr>
      <w:r>
        <w:t>1.4. Оценку конкурсных материалов, определение лучшей публикации, лучшей радиопередачи, лучшей телепередачи, признание конкурса не состоявшимся по номинации осуществляет конкурсная комиссия областного конкурса среди средств массовой информации на лучшее освещение социально значимых тем (далее - комиссия).</w:t>
      </w:r>
    </w:p>
    <w:p w:rsidR="00456865" w:rsidRDefault="00456865">
      <w:pPr>
        <w:pStyle w:val="ConsPlusNormal"/>
        <w:spacing w:before="220"/>
        <w:ind w:firstLine="540"/>
        <w:jc w:val="both"/>
      </w:pPr>
      <w:r>
        <w:t>1.5. Конкурс проводится ежегодно в 4 квартале.</w:t>
      </w:r>
    </w:p>
    <w:p w:rsidR="00456865" w:rsidRDefault="00456865">
      <w:pPr>
        <w:pStyle w:val="ConsPlusNormal"/>
        <w:spacing w:before="220"/>
        <w:ind w:firstLine="540"/>
        <w:jc w:val="both"/>
      </w:pPr>
      <w:r>
        <w:t>1.6. Департамент не позднее 30 дней до даты начала приема заявок на участие в конкурсе (далее - заявка) размещает информационное сообщение о проведении конкурса (далее - информационное сообщение) в средствах массовой информации Ивановской области и в информационно-телекоммуникационной сети общего пользования на сайте Департамента.</w:t>
      </w:r>
    </w:p>
    <w:p w:rsidR="00456865" w:rsidRDefault="00456865">
      <w:pPr>
        <w:pStyle w:val="ConsPlusNormal"/>
        <w:spacing w:before="220"/>
        <w:ind w:firstLine="540"/>
        <w:jc w:val="both"/>
      </w:pPr>
      <w:r>
        <w:t xml:space="preserve">1.7. В информационном сообщении содержится информация о дате начала и окончания срока приема заявок, о дате проведения конкурса, о дате, времени и месте </w:t>
      </w:r>
      <w:proofErr w:type="gramStart"/>
      <w:r>
        <w:t>проведения церемонии награждения победителей конкурса</w:t>
      </w:r>
      <w:proofErr w:type="gramEnd"/>
      <w:r>
        <w:t>.</w:t>
      </w:r>
    </w:p>
    <w:p w:rsidR="00456865" w:rsidRDefault="00456865">
      <w:pPr>
        <w:pStyle w:val="ConsPlusNormal"/>
        <w:ind w:firstLine="540"/>
        <w:jc w:val="both"/>
      </w:pPr>
    </w:p>
    <w:p w:rsidR="00456865" w:rsidRDefault="00456865">
      <w:pPr>
        <w:pStyle w:val="ConsPlusNormal"/>
        <w:jc w:val="center"/>
        <w:outlineLvl w:val="1"/>
      </w:pPr>
      <w:r>
        <w:t>2. Участие в конкурсе</w:t>
      </w:r>
    </w:p>
    <w:p w:rsidR="00456865" w:rsidRDefault="00456865">
      <w:pPr>
        <w:pStyle w:val="ConsPlusNormal"/>
        <w:ind w:firstLine="540"/>
        <w:jc w:val="both"/>
      </w:pPr>
    </w:p>
    <w:p w:rsidR="00456865" w:rsidRDefault="00456865">
      <w:pPr>
        <w:pStyle w:val="ConsPlusNormal"/>
        <w:ind w:firstLine="540"/>
        <w:jc w:val="both"/>
      </w:pPr>
      <w:r>
        <w:t>2.1. Участниками конкурса могут быть авторы, журналисты, творческие коллективы средств массовой информации, редакции которых зарегистрированы на территории Ивановской области.</w:t>
      </w:r>
    </w:p>
    <w:p w:rsidR="00456865" w:rsidRDefault="00456865">
      <w:pPr>
        <w:pStyle w:val="ConsPlusNormal"/>
        <w:spacing w:before="220"/>
        <w:ind w:firstLine="540"/>
        <w:jc w:val="both"/>
      </w:pPr>
      <w:r>
        <w:t xml:space="preserve">2.2. Для участия в конкурсе авторы, журналисты, творческие коллективы средств массовой информации направляют в Департамент по адресу: 153000, г. Иваново, ул. Пушкина, д. 9, лит. </w:t>
      </w:r>
      <w:proofErr w:type="gramStart"/>
      <w:r>
        <w:t>Б</w:t>
      </w:r>
      <w:proofErr w:type="gramEnd"/>
      <w:r>
        <w:t>, письменную заявку на участие в конкурсе.</w:t>
      </w:r>
    </w:p>
    <w:p w:rsidR="00456865" w:rsidRDefault="00456865">
      <w:pPr>
        <w:pStyle w:val="ConsPlusNormal"/>
        <w:spacing w:before="220"/>
        <w:ind w:firstLine="540"/>
        <w:jc w:val="both"/>
      </w:pPr>
      <w:r>
        <w:t>2.3. Автор, журналист, творческий коллектив средства массовой информации могут подать не более одной заявки по каждой номинации.</w:t>
      </w:r>
    </w:p>
    <w:p w:rsidR="00456865" w:rsidRDefault="00456865">
      <w:pPr>
        <w:pStyle w:val="ConsPlusNormal"/>
        <w:ind w:firstLine="540"/>
        <w:jc w:val="both"/>
      </w:pPr>
    </w:p>
    <w:p w:rsidR="00456865" w:rsidRDefault="00456865">
      <w:pPr>
        <w:pStyle w:val="ConsPlusNormal"/>
        <w:jc w:val="center"/>
        <w:outlineLvl w:val="1"/>
      </w:pPr>
      <w:r>
        <w:t>3. Требования к заявке</w:t>
      </w:r>
    </w:p>
    <w:p w:rsidR="00456865" w:rsidRDefault="00456865">
      <w:pPr>
        <w:pStyle w:val="ConsPlusNormal"/>
        <w:ind w:firstLine="540"/>
        <w:jc w:val="both"/>
      </w:pPr>
    </w:p>
    <w:p w:rsidR="00456865" w:rsidRDefault="00456865">
      <w:pPr>
        <w:pStyle w:val="ConsPlusNormal"/>
        <w:ind w:firstLine="540"/>
        <w:jc w:val="both"/>
      </w:pPr>
      <w:r>
        <w:t>3.1. В заявке должны содержаться:</w:t>
      </w:r>
    </w:p>
    <w:p w:rsidR="00456865" w:rsidRDefault="00456865">
      <w:pPr>
        <w:pStyle w:val="ConsPlusNormal"/>
        <w:spacing w:before="220"/>
        <w:ind w:firstLine="540"/>
        <w:jc w:val="both"/>
      </w:pPr>
      <w:r>
        <w:t>наименование номинации;</w:t>
      </w:r>
    </w:p>
    <w:p w:rsidR="00456865" w:rsidRDefault="00456865">
      <w:pPr>
        <w:pStyle w:val="ConsPlusNormal"/>
        <w:spacing w:before="220"/>
        <w:ind w:firstLine="540"/>
        <w:jc w:val="both"/>
      </w:pPr>
      <w:r>
        <w:t>название публикации, радиопередачи, телепередачи;</w:t>
      </w:r>
    </w:p>
    <w:p w:rsidR="00456865" w:rsidRDefault="00456865">
      <w:pPr>
        <w:pStyle w:val="ConsPlusNormal"/>
        <w:spacing w:before="220"/>
        <w:ind w:firstLine="540"/>
        <w:jc w:val="both"/>
      </w:pPr>
      <w:r>
        <w:t>название средства массовой информации;</w:t>
      </w:r>
    </w:p>
    <w:p w:rsidR="00456865" w:rsidRDefault="00456865">
      <w:pPr>
        <w:pStyle w:val="ConsPlusNormal"/>
        <w:spacing w:before="220"/>
        <w:ind w:firstLine="540"/>
        <w:jc w:val="both"/>
      </w:pPr>
      <w:r>
        <w:t>полный почтовый адрес редакции средства массовой информации;</w:t>
      </w:r>
    </w:p>
    <w:p w:rsidR="00456865" w:rsidRDefault="00456865">
      <w:pPr>
        <w:pStyle w:val="ConsPlusNormal"/>
        <w:spacing w:before="220"/>
        <w:ind w:firstLine="540"/>
        <w:jc w:val="both"/>
      </w:pPr>
      <w:r>
        <w:t>фамилия, имя, отчество (полностью) главного редактора средства массовой информации;</w:t>
      </w:r>
    </w:p>
    <w:p w:rsidR="00456865" w:rsidRDefault="00456865">
      <w:pPr>
        <w:pStyle w:val="ConsPlusNormal"/>
        <w:spacing w:before="220"/>
        <w:ind w:firstLine="540"/>
        <w:jc w:val="both"/>
      </w:pPr>
      <w:r>
        <w:t>фамилия, имя, отчество (полностью), должность автора, журналиста либо всех членов творческого коллектива, направляющих заявку;</w:t>
      </w:r>
    </w:p>
    <w:p w:rsidR="00456865" w:rsidRDefault="00456865">
      <w:pPr>
        <w:pStyle w:val="ConsPlusNormal"/>
        <w:spacing w:before="220"/>
        <w:ind w:firstLine="540"/>
        <w:jc w:val="both"/>
      </w:pPr>
      <w:r>
        <w:t>контактный телефон и факс редакции средства массовой информации;</w:t>
      </w:r>
    </w:p>
    <w:p w:rsidR="00456865" w:rsidRDefault="00456865">
      <w:pPr>
        <w:pStyle w:val="ConsPlusNormal"/>
        <w:spacing w:before="220"/>
        <w:ind w:firstLine="540"/>
        <w:jc w:val="both"/>
      </w:pPr>
      <w:r>
        <w:t>адрес электронной почты редакции средства массовой информации.</w:t>
      </w:r>
    </w:p>
    <w:p w:rsidR="00456865" w:rsidRDefault="00456865">
      <w:pPr>
        <w:pStyle w:val="ConsPlusNormal"/>
        <w:spacing w:before="220"/>
        <w:ind w:firstLine="540"/>
        <w:jc w:val="both"/>
      </w:pPr>
      <w:r>
        <w:t>3.2. Заявка подписывается автором, журналистом либо всеми членами творческого коллектива, направляющими заявку, а также главным редактором средства массовой информации и скрепляется печатью редакции средства массовой информации.</w:t>
      </w:r>
    </w:p>
    <w:p w:rsidR="00456865" w:rsidRDefault="00456865">
      <w:pPr>
        <w:pStyle w:val="ConsPlusNormal"/>
        <w:spacing w:before="220"/>
        <w:ind w:firstLine="540"/>
        <w:jc w:val="both"/>
      </w:pPr>
      <w:r>
        <w:t>3.3. К заявке прилагаются информация об участнике конкурса и конкурсный материал.</w:t>
      </w:r>
    </w:p>
    <w:p w:rsidR="00456865" w:rsidRDefault="00456865">
      <w:pPr>
        <w:pStyle w:val="ConsPlusNormal"/>
        <w:spacing w:before="220"/>
        <w:ind w:firstLine="540"/>
        <w:jc w:val="both"/>
      </w:pPr>
      <w:r>
        <w:t>3.4. Информация об участнике конкурса является письменным документом, составленным в произвольной форме, содержащим информацию об авторе, журналисте, всех членах творческого коллектива, направивших заявку.</w:t>
      </w:r>
    </w:p>
    <w:p w:rsidR="00456865" w:rsidRDefault="00456865">
      <w:pPr>
        <w:pStyle w:val="ConsPlusNormal"/>
        <w:spacing w:before="220"/>
        <w:ind w:firstLine="540"/>
        <w:jc w:val="both"/>
      </w:pPr>
      <w:r>
        <w:t>3.5. Информация об участнике конкурса подписывается главным редактором средства массовой информации.</w:t>
      </w:r>
    </w:p>
    <w:p w:rsidR="00456865" w:rsidRDefault="00456865">
      <w:pPr>
        <w:pStyle w:val="ConsPlusNormal"/>
        <w:ind w:firstLine="540"/>
        <w:jc w:val="both"/>
      </w:pPr>
    </w:p>
    <w:p w:rsidR="00456865" w:rsidRDefault="00456865">
      <w:pPr>
        <w:pStyle w:val="ConsPlusNormal"/>
        <w:jc w:val="center"/>
        <w:outlineLvl w:val="1"/>
      </w:pPr>
      <w:r>
        <w:t>4. Требования к конкурсным материалам</w:t>
      </w:r>
    </w:p>
    <w:p w:rsidR="00456865" w:rsidRDefault="00456865">
      <w:pPr>
        <w:pStyle w:val="ConsPlusNormal"/>
        <w:ind w:firstLine="540"/>
        <w:jc w:val="both"/>
      </w:pPr>
    </w:p>
    <w:p w:rsidR="00456865" w:rsidRDefault="00456865">
      <w:pPr>
        <w:pStyle w:val="ConsPlusNormal"/>
        <w:ind w:firstLine="540"/>
        <w:jc w:val="both"/>
      </w:pPr>
      <w:r>
        <w:t>4.1. Требования к конкурсным материалам:</w:t>
      </w:r>
    </w:p>
    <w:p w:rsidR="00456865" w:rsidRDefault="00456865">
      <w:pPr>
        <w:pStyle w:val="ConsPlusNormal"/>
        <w:spacing w:before="220"/>
        <w:ind w:firstLine="540"/>
        <w:jc w:val="both"/>
      </w:pPr>
      <w:r>
        <w:t>4.1.1. Для публикаций представляются:</w:t>
      </w:r>
    </w:p>
    <w:p w:rsidR="00456865" w:rsidRDefault="00456865">
      <w:pPr>
        <w:pStyle w:val="ConsPlusNormal"/>
        <w:spacing w:before="220"/>
        <w:ind w:firstLine="540"/>
        <w:jc w:val="both"/>
      </w:pPr>
      <w:r>
        <w:t>копия публикации на бумажном носителе, заверенная на каждой странице подписью главного редактора средства массовой информации, скрепленной печатью редакции средства массовой информации;</w:t>
      </w:r>
    </w:p>
    <w:p w:rsidR="00456865" w:rsidRDefault="00456865">
      <w:pPr>
        <w:pStyle w:val="ConsPlusNormal"/>
        <w:spacing w:before="220"/>
        <w:ind w:firstLine="540"/>
        <w:jc w:val="both"/>
      </w:pPr>
      <w:r>
        <w:lastRenderedPageBreak/>
        <w:t>на отдельном листе сведения о дате опубликования, названии средства массовой информации, страницы, на которой размещена публикация, подписанные главным редактором средства массовой информации;</w:t>
      </w:r>
    </w:p>
    <w:p w:rsidR="00456865" w:rsidRDefault="00456865">
      <w:pPr>
        <w:pStyle w:val="ConsPlusNormal"/>
        <w:spacing w:before="220"/>
        <w:ind w:firstLine="540"/>
        <w:jc w:val="both"/>
      </w:pPr>
      <w:r>
        <w:t>электронная версия публикации.</w:t>
      </w:r>
    </w:p>
    <w:p w:rsidR="00456865" w:rsidRDefault="00456865">
      <w:pPr>
        <w:pStyle w:val="ConsPlusNormal"/>
        <w:spacing w:before="220"/>
        <w:ind w:firstLine="540"/>
        <w:jc w:val="both"/>
      </w:pPr>
      <w:r>
        <w:t>4.1.2. Для радиопередач представляются:</w:t>
      </w:r>
    </w:p>
    <w:p w:rsidR="00456865" w:rsidRDefault="00456865">
      <w:pPr>
        <w:pStyle w:val="ConsPlusNormal"/>
        <w:spacing w:before="220"/>
        <w:ind w:firstLine="540"/>
        <w:jc w:val="both"/>
      </w:pPr>
      <w:r>
        <w:t>аудиозапись радиопередачи на электронном носителе;</w:t>
      </w:r>
    </w:p>
    <w:p w:rsidR="00456865" w:rsidRDefault="00456865">
      <w:pPr>
        <w:pStyle w:val="ConsPlusNormal"/>
        <w:spacing w:before="220"/>
        <w:ind w:firstLine="540"/>
        <w:jc w:val="both"/>
      </w:pPr>
      <w:r>
        <w:t>расшифрованный текст радиопередачи на бумажном носителе, заверенный на каждой странице подписью главного редактора средства массовой информации, скрепленной печатью редакции средства массовой информации;</w:t>
      </w:r>
    </w:p>
    <w:p w:rsidR="00456865" w:rsidRDefault="00456865">
      <w:pPr>
        <w:pStyle w:val="ConsPlusNormal"/>
        <w:spacing w:before="220"/>
        <w:ind w:firstLine="540"/>
        <w:jc w:val="both"/>
      </w:pPr>
      <w:r>
        <w:t>на отдельном листе сведения о названии средства массовой информации, дате и времени выхода в эфир радиопередачи, подписанные главным редактором средства массовой информации.</w:t>
      </w:r>
    </w:p>
    <w:p w:rsidR="00456865" w:rsidRDefault="00456865">
      <w:pPr>
        <w:pStyle w:val="ConsPlusNormal"/>
        <w:spacing w:before="220"/>
        <w:ind w:firstLine="540"/>
        <w:jc w:val="both"/>
      </w:pPr>
      <w:r>
        <w:t>4.1.3. Для телепередач представляются:</w:t>
      </w:r>
    </w:p>
    <w:p w:rsidR="00456865" w:rsidRDefault="00456865">
      <w:pPr>
        <w:pStyle w:val="ConsPlusNormal"/>
        <w:spacing w:before="220"/>
        <w:ind w:firstLine="540"/>
        <w:jc w:val="both"/>
      </w:pPr>
      <w:r>
        <w:t>видеозапись телепередачи на электронном носителе;</w:t>
      </w:r>
    </w:p>
    <w:p w:rsidR="00456865" w:rsidRDefault="00456865">
      <w:pPr>
        <w:pStyle w:val="ConsPlusNormal"/>
        <w:spacing w:before="220"/>
        <w:ind w:firstLine="540"/>
        <w:jc w:val="both"/>
      </w:pPr>
      <w:r>
        <w:t>расшифрованный текст телепередачи на бумажном носителе, заверенный на каждой странице подписью главного редактора средства массовой информации, скрепленной печатью редакции средства массовой информации;</w:t>
      </w:r>
    </w:p>
    <w:p w:rsidR="00456865" w:rsidRDefault="00456865">
      <w:pPr>
        <w:pStyle w:val="ConsPlusNormal"/>
        <w:spacing w:before="220"/>
        <w:ind w:firstLine="540"/>
        <w:jc w:val="both"/>
      </w:pPr>
      <w:r>
        <w:t>на отдельном листе сведения о названии средства массовой информации, дате и времени выхода в эфир телепередачи, подписанные главным редактором средства массовой информации.</w:t>
      </w:r>
    </w:p>
    <w:p w:rsidR="00456865" w:rsidRDefault="00456865">
      <w:pPr>
        <w:pStyle w:val="ConsPlusNormal"/>
        <w:spacing w:before="220"/>
        <w:ind w:firstLine="540"/>
        <w:jc w:val="both"/>
      </w:pPr>
      <w:r>
        <w:t>4.2. Конкурсные материалы, размещенные на бумажных носителях, заявка и информация об участнике конкурса представляются закрепленными в папку с указанием на папке наименования номинации.</w:t>
      </w:r>
    </w:p>
    <w:p w:rsidR="00456865" w:rsidRDefault="00456865">
      <w:pPr>
        <w:pStyle w:val="ConsPlusNormal"/>
        <w:ind w:firstLine="540"/>
        <w:jc w:val="both"/>
      </w:pPr>
    </w:p>
    <w:p w:rsidR="00456865" w:rsidRDefault="00456865">
      <w:pPr>
        <w:pStyle w:val="ConsPlusNormal"/>
        <w:jc w:val="center"/>
        <w:outlineLvl w:val="1"/>
      </w:pPr>
      <w:r>
        <w:t>5. Рассмотрение заявок</w:t>
      </w:r>
    </w:p>
    <w:p w:rsidR="00456865" w:rsidRDefault="00456865">
      <w:pPr>
        <w:pStyle w:val="ConsPlusNormal"/>
        <w:ind w:firstLine="540"/>
        <w:jc w:val="both"/>
      </w:pPr>
    </w:p>
    <w:p w:rsidR="00456865" w:rsidRDefault="00456865">
      <w:pPr>
        <w:pStyle w:val="ConsPlusNormal"/>
        <w:ind w:firstLine="540"/>
        <w:jc w:val="both"/>
      </w:pPr>
      <w:r>
        <w:t>5.1. Заявки с прилагаемыми информацией об участнике конкурса и конкурсными материалами проверяются Департаментом на соответствие требованиям, установленным настоящим Порядком, в течение 7 календарных дней с даты их подачи в Департамент.</w:t>
      </w:r>
    </w:p>
    <w:p w:rsidR="00456865" w:rsidRDefault="00456865">
      <w:pPr>
        <w:pStyle w:val="ConsPlusNormal"/>
        <w:spacing w:before="220"/>
        <w:ind w:firstLine="540"/>
        <w:jc w:val="both"/>
      </w:pPr>
      <w:r>
        <w:t xml:space="preserve">5.2. </w:t>
      </w:r>
      <w:proofErr w:type="gramStart"/>
      <w:r>
        <w:t>В случае несоответствия требованиям, установленным настоящим Порядком, заявка с прилагаемыми информацией об участнике конкурса и конкурсными материалами возвращается Департаментом автору, журналисту, творческому коллективу средства массовой информации, направившим заявку, с приложением письменных замечаний Департамента в течение 10 календарных дней с даты подачи заявки.</w:t>
      </w:r>
      <w:proofErr w:type="gramEnd"/>
    </w:p>
    <w:p w:rsidR="00456865" w:rsidRDefault="00456865">
      <w:pPr>
        <w:pStyle w:val="ConsPlusNormal"/>
        <w:spacing w:before="220"/>
        <w:ind w:firstLine="540"/>
        <w:jc w:val="both"/>
      </w:pPr>
      <w:bookmarkStart w:id="1" w:name="P106"/>
      <w:bookmarkEnd w:id="1"/>
      <w:r>
        <w:t xml:space="preserve">5.3. </w:t>
      </w:r>
      <w:proofErr w:type="gramStart"/>
      <w:r>
        <w:t>Автор, журналист, творческий коллектив средства массовой информации после устранения замечаний Департамента могут вновь представить заявку с прилагаемыми информацией об участнике конкурса, конкурсным материалом в Департамент в течение 3 календарных дней со дня получения замечаний Департамента независимо от истечения срока приема заявок, указанного в информационном сообщении.</w:t>
      </w:r>
      <w:proofErr w:type="gramEnd"/>
    </w:p>
    <w:p w:rsidR="00456865" w:rsidRDefault="00456865">
      <w:pPr>
        <w:pStyle w:val="ConsPlusNormal"/>
        <w:spacing w:before="220"/>
        <w:ind w:firstLine="540"/>
        <w:jc w:val="both"/>
      </w:pPr>
      <w:r>
        <w:t xml:space="preserve">5.4. </w:t>
      </w:r>
      <w:proofErr w:type="gramStart"/>
      <w:r>
        <w:t>Заявки с прилагаемыми информацией об участнике конкурса и конкурсными материалами, соответствующие требованиям, установленным настоящим Порядком, допускаются Департаментом к конкурсу, а автор, журналист, творческий коллектив средства массовой информации, представившие их, признаются Департаментом участниками конкурса.</w:t>
      </w:r>
      <w:proofErr w:type="gramEnd"/>
    </w:p>
    <w:p w:rsidR="00456865" w:rsidRDefault="00456865">
      <w:pPr>
        <w:pStyle w:val="ConsPlusNormal"/>
        <w:spacing w:before="220"/>
        <w:ind w:firstLine="540"/>
        <w:jc w:val="both"/>
      </w:pPr>
      <w:r>
        <w:lastRenderedPageBreak/>
        <w:t xml:space="preserve">5.5. Заявки с прилагаемыми информацией об участнике конкурса и конкурсными материалами изменению, дополнению либо замене после их получения Департаментом не подлежат, за исключением случая, установленного </w:t>
      </w:r>
      <w:hyperlink w:anchor="P106" w:history="1">
        <w:r>
          <w:rPr>
            <w:color w:val="0000FF"/>
          </w:rPr>
          <w:t>п. 5.3</w:t>
        </w:r>
      </w:hyperlink>
      <w:r>
        <w:t xml:space="preserve"> настоящего Порядка.</w:t>
      </w:r>
    </w:p>
    <w:p w:rsidR="00456865" w:rsidRDefault="00456865">
      <w:pPr>
        <w:pStyle w:val="ConsPlusNormal"/>
        <w:spacing w:before="220"/>
        <w:ind w:firstLine="540"/>
        <w:jc w:val="both"/>
      </w:pPr>
      <w:r>
        <w:t>5.6. Заявки с прилагаемыми информацией об участнике конкурса и конкурсными материалами, допущенные к конкурсу, участникам конкурса после определения победителей конкурса не возвращаются.</w:t>
      </w:r>
    </w:p>
    <w:p w:rsidR="00456865" w:rsidRDefault="00456865">
      <w:pPr>
        <w:pStyle w:val="ConsPlusNormal"/>
        <w:ind w:firstLine="540"/>
        <w:jc w:val="both"/>
      </w:pPr>
    </w:p>
    <w:p w:rsidR="00456865" w:rsidRDefault="00456865">
      <w:pPr>
        <w:pStyle w:val="ConsPlusNormal"/>
        <w:jc w:val="center"/>
        <w:outlineLvl w:val="1"/>
      </w:pPr>
      <w:r>
        <w:t>6. Порядок и критерии оценки конкурсных материалов</w:t>
      </w:r>
    </w:p>
    <w:p w:rsidR="00456865" w:rsidRDefault="00456865">
      <w:pPr>
        <w:pStyle w:val="ConsPlusNormal"/>
        <w:ind w:firstLine="540"/>
        <w:jc w:val="both"/>
      </w:pPr>
    </w:p>
    <w:p w:rsidR="00456865" w:rsidRDefault="00456865">
      <w:pPr>
        <w:pStyle w:val="ConsPlusNormal"/>
        <w:ind w:firstLine="540"/>
        <w:jc w:val="both"/>
      </w:pPr>
      <w:r>
        <w:t xml:space="preserve">6.1. Не </w:t>
      </w:r>
      <w:proofErr w:type="gramStart"/>
      <w:r>
        <w:t>позднее</w:t>
      </w:r>
      <w:proofErr w:type="gramEnd"/>
      <w:r>
        <w:t xml:space="preserve"> чем по истечении 10 календарных дней со дня окончания срока приема заявок Департамент представляет каждому члену комиссии реестр всех конкурсных материалов, допущенных к конкурсу, и все конкурсные материалы, допущенные к конкурсу, а также оценочный </w:t>
      </w:r>
      <w:hyperlink w:anchor="P154" w:history="1">
        <w:r>
          <w:rPr>
            <w:color w:val="0000FF"/>
          </w:rPr>
          <w:t>лист</w:t>
        </w:r>
      </w:hyperlink>
      <w:r>
        <w:t xml:space="preserve"> по форме в соответствии с приложением к настоящему Порядку.</w:t>
      </w:r>
    </w:p>
    <w:p w:rsidR="00456865" w:rsidRDefault="00456865">
      <w:pPr>
        <w:pStyle w:val="ConsPlusNormal"/>
        <w:spacing w:before="220"/>
        <w:ind w:firstLine="540"/>
        <w:jc w:val="both"/>
      </w:pPr>
      <w:r>
        <w:t>6.2. Каждый член комиссии рассматривает все представленные конкурсные материалы и заполняет оценочный лист.</w:t>
      </w:r>
    </w:p>
    <w:p w:rsidR="00456865" w:rsidRDefault="00456865">
      <w:pPr>
        <w:pStyle w:val="ConsPlusNormal"/>
        <w:spacing w:before="220"/>
        <w:ind w:firstLine="540"/>
        <w:jc w:val="both"/>
      </w:pPr>
      <w:r>
        <w:t>6.3. По каждому конкурсному материалу каждым членом комиссии выставляется оценка по каждому из следующих критериев по 10-балльной системе:</w:t>
      </w:r>
    </w:p>
    <w:p w:rsidR="00456865" w:rsidRDefault="00456865">
      <w:pPr>
        <w:pStyle w:val="ConsPlusNormal"/>
        <w:spacing w:before="220"/>
        <w:ind w:firstLine="540"/>
        <w:jc w:val="both"/>
      </w:pPr>
      <w:r>
        <w:t>позитивное звучание выбранной темы;</w:t>
      </w:r>
    </w:p>
    <w:p w:rsidR="00456865" w:rsidRDefault="00456865">
      <w:pPr>
        <w:pStyle w:val="ConsPlusNormal"/>
        <w:spacing w:before="220"/>
        <w:ind w:firstLine="540"/>
        <w:jc w:val="both"/>
      </w:pPr>
      <w:r>
        <w:t>аргументированность и глубина раскрытия содержания, объективность;</w:t>
      </w:r>
    </w:p>
    <w:p w:rsidR="00456865" w:rsidRDefault="00456865">
      <w:pPr>
        <w:pStyle w:val="ConsPlusNormal"/>
        <w:spacing w:before="220"/>
        <w:ind w:firstLine="540"/>
        <w:jc w:val="both"/>
      </w:pPr>
      <w:r>
        <w:t>оригинальность подачи информации;</w:t>
      </w:r>
    </w:p>
    <w:p w:rsidR="00456865" w:rsidRDefault="00456865">
      <w:pPr>
        <w:pStyle w:val="ConsPlusNormal"/>
        <w:spacing w:before="220"/>
        <w:ind w:firstLine="540"/>
        <w:jc w:val="both"/>
      </w:pPr>
      <w:r>
        <w:t>соответствие жанровым критериям;</w:t>
      </w:r>
    </w:p>
    <w:p w:rsidR="00456865" w:rsidRDefault="00456865">
      <w:pPr>
        <w:pStyle w:val="ConsPlusNormal"/>
        <w:spacing w:before="220"/>
        <w:ind w:firstLine="540"/>
        <w:jc w:val="both"/>
      </w:pPr>
      <w:r>
        <w:t>выразительность, точность и доступность языка изложения;</w:t>
      </w:r>
    </w:p>
    <w:p w:rsidR="00456865" w:rsidRDefault="00456865">
      <w:pPr>
        <w:pStyle w:val="ConsPlusNormal"/>
        <w:spacing w:before="220"/>
        <w:ind w:firstLine="540"/>
        <w:jc w:val="both"/>
      </w:pPr>
      <w:r>
        <w:t>наличие авторской позиции.</w:t>
      </w:r>
    </w:p>
    <w:p w:rsidR="00456865" w:rsidRDefault="00456865">
      <w:pPr>
        <w:pStyle w:val="ConsPlusNormal"/>
        <w:spacing w:before="220"/>
        <w:ind w:firstLine="540"/>
        <w:jc w:val="both"/>
      </w:pPr>
      <w:r>
        <w:t>6.4. Оценка 0 баллов ставится в случае, если конкурсный материал, представленный на конкурс, полностью не соответствует данному критерию.</w:t>
      </w:r>
    </w:p>
    <w:p w:rsidR="00456865" w:rsidRDefault="00456865">
      <w:pPr>
        <w:pStyle w:val="ConsPlusNormal"/>
        <w:spacing w:before="220"/>
        <w:ind w:firstLine="540"/>
        <w:jc w:val="both"/>
      </w:pPr>
      <w:r>
        <w:t>6.5. Оценка от 1 до 3 баллов ставится в случае, если конкурсный материал, представленный на конкурс, имеет низкий уровень соответствия данному критерию.</w:t>
      </w:r>
    </w:p>
    <w:p w:rsidR="00456865" w:rsidRDefault="00456865">
      <w:pPr>
        <w:pStyle w:val="ConsPlusNormal"/>
        <w:spacing w:before="220"/>
        <w:ind w:firstLine="540"/>
        <w:jc w:val="both"/>
      </w:pPr>
      <w:r>
        <w:t>Оценка от 4 до 7 баллов ставится в случае, если конкурсный материал, представленный на конкурс, имеет средний уровень соответствия данному критерию.</w:t>
      </w:r>
    </w:p>
    <w:p w:rsidR="00456865" w:rsidRDefault="00456865">
      <w:pPr>
        <w:pStyle w:val="ConsPlusNormal"/>
        <w:spacing w:before="220"/>
        <w:ind w:firstLine="540"/>
        <w:jc w:val="both"/>
      </w:pPr>
      <w:r>
        <w:t>Оценка от 8 до 10 баллов ставится в случае, если конкурсный материал, представленный на конкурс, имеет высокий уровень соответствия данному критерию.</w:t>
      </w:r>
    </w:p>
    <w:p w:rsidR="00456865" w:rsidRDefault="00456865">
      <w:pPr>
        <w:pStyle w:val="ConsPlusNormal"/>
        <w:spacing w:before="220"/>
        <w:ind w:firstLine="540"/>
        <w:jc w:val="both"/>
      </w:pPr>
      <w:r>
        <w:t xml:space="preserve">6.6. Лучшей публикацией, лучшей радиопередачей, лучшей телепередачей определяется соответственно публикация, радиопередача, телепередача, получившая наибольшую сумму всех баллов, выставленных всеми членами комиссии по всем критериям оценки с учетом </w:t>
      </w:r>
      <w:hyperlink w:anchor="P128" w:history="1">
        <w:r>
          <w:rPr>
            <w:color w:val="0000FF"/>
          </w:rPr>
          <w:t>пункта 6.8</w:t>
        </w:r>
      </w:hyperlink>
      <w:r>
        <w:t xml:space="preserve"> настоящего Порядка.</w:t>
      </w:r>
    </w:p>
    <w:p w:rsidR="00456865" w:rsidRDefault="00456865">
      <w:pPr>
        <w:pStyle w:val="ConsPlusNormal"/>
        <w:spacing w:before="220"/>
        <w:ind w:firstLine="540"/>
        <w:jc w:val="both"/>
      </w:pPr>
      <w:r>
        <w:t>6.7. В случае равенства сумм всех баллов решение об определении лучшей публикации, лучшей радиопередачи, лучшей телепередачи принимается большинством голосов членов комиссии, при этом в случае их равенства решающим является голос председателя комиссии.</w:t>
      </w:r>
    </w:p>
    <w:p w:rsidR="00456865" w:rsidRDefault="00456865">
      <w:pPr>
        <w:pStyle w:val="ConsPlusNormal"/>
        <w:spacing w:before="220"/>
        <w:ind w:firstLine="540"/>
        <w:jc w:val="both"/>
      </w:pPr>
      <w:bookmarkStart w:id="2" w:name="P128"/>
      <w:bookmarkEnd w:id="2"/>
      <w:r>
        <w:t xml:space="preserve">6.8. Лучшей публикацией, лучшей радиопередачей, лучшей телепередачей не могут быть </w:t>
      </w:r>
      <w:proofErr w:type="gramStart"/>
      <w:r>
        <w:t>определены</w:t>
      </w:r>
      <w:proofErr w:type="gramEnd"/>
      <w:r>
        <w:t xml:space="preserve"> соответственно публикация, радиопередача, телепередача, получившие среднюю оценку менее 31 балла.</w:t>
      </w:r>
    </w:p>
    <w:p w:rsidR="00456865" w:rsidRDefault="00456865">
      <w:pPr>
        <w:pStyle w:val="ConsPlusNormal"/>
        <w:spacing w:before="220"/>
        <w:ind w:firstLine="540"/>
        <w:jc w:val="both"/>
      </w:pPr>
      <w:r>
        <w:lastRenderedPageBreak/>
        <w:t>При этом средняя оценка рассчитывается как частное суммы всех баллов, выставленных всеми членами комиссии по всем критериям оценки, и количества членов комиссии.</w:t>
      </w:r>
    </w:p>
    <w:p w:rsidR="00456865" w:rsidRDefault="00456865">
      <w:pPr>
        <w:pStyle w:val="ConsPlusNormal"/>
        <w:spacing w:before="220"/>
        <w:ind w:firstLine="540"/>
        <w:jc w:val="both"/>
      </w:pPr>
      <w:r>
        <w:t>6.9. Если ни один из допущенных к конкурсу конкурсных материалов не получил среднюю оценку 31 и более баллов, то конкурс по соответствующей номинации признается несостоявшимся.</w:t>
      </w:r>
    </w:p>
    <w:p w:rsidR="00456865" w:rsidRDefault="00456865">
      <w:pPr>
        <w:pStyle w:val="ConsPlusNormal"/>
        <w:ind w:firstLine="540"/>
        <w:jc w:val="both"/>
      </w:pPr>
    </w:p>
    <w:p w:rsidR="00456865" w:rsidRDefault="00456865">
      <w:pPr>
        <w:pStyle w:val="ConsPlusNormal"/>
        <w:jc w:val="center"/>
        <w:outlineLvl w:val="1"/>
      </w:pPr>
      <w:r>
        <w:t>7. Определение и награждение победителей конкурса</w:t>
      </w:r>
    </w:p>
    <w:p w:rsidR="00456865" w:rsidRDefault="00456865">
      <w:pPr>
        <w:pStyle w:val="ConsPlusNormal"/>
        <w:ind w:firstLine="540"/>
        <w:jc w:val="both"/>
      </w:pPr>
    </w:p>
    <w:p w:rsidR="00456865" w:rsidRDefault="00456865">
      <w:pPr>
        <w:pStyle w:val="ConsPlusNormal"/>
        <w:ind w:firstLine="540"/>
        <w:jc w:val="both"/>
      </w:pPr>
      <w:r>
        <w:t>7.1. Победителями конкурса по номинациям определяются участники конкурса, являющиеся авторами и представившие соответственно лучшую публикацию, лучшую радиопередачу, лучшую телепередачу.</w:t>
      </w:r>
    </w:p>
    <w:p w:rsidR="00456865" w:rsidRDefault="00456865">
      <w:pPr>
        <w:pStyle w:val="ConsPlusNormal"/>
        <w:spacing w:before="220"/>
        <w:ind w:firstLine="540"/>
        <w:jc w:val="both"/>
      </w:pPr>
      <w:r>
        <w:t>7.2. По каждой номинации конкурса определяется лучшая публикация, лучшая радиопередача, лучшая телепередача.</w:t>
      </w:r>
    </w:p>
    <w:p w:rsidR="00456865" w:rsidRDefault="00456865">
      <w:pPr>
        <w:pStyle w:val="ConsPlusNormal"/>
        <w:jc w:val="both"/>
      </w:pPr>
      <w:r>
        <w:t xml:space="preserve">(п. 7.2 в ред. </w:t>
      </w:r>
      <w:hyperlink r:id="rId18" w:history="1">
        <w:r>
          <w:rPr>
            <w:color w:val="0000FF"/>
          </w:rPr>
          <w:t>Постановления</w:t>
        </w:r>
      </w:hyperlink>
      <w:r>
        <w:t xml:space="preserve"> Правительства Ивановской области от 13.03.2012 N 81-п)</w:t>
      </w:r>
    </w:p>
    <w:p w:rsidR="00456865" w:rsidRDefault="00456865">
      <w:pPr>
        <w:pStyle w:val="ConsPlusNormal"/>
        <w:spacing w:before="220"/>
        <w:ind w:firstLine="540"/>
        <w:jc w:val="both"/>
      </w:pPr>
      <w:r>
        <w:t xml:space="preserve">7.3. В </w:t>
      </w:r>
      <w:proofErr w:type="gramStart"/>
      <w:r>
        <w:t>случае</w:t>
      </w:r>
      <w:proofErr w:type="gramEnd"/>
      <w:r>
        <w:t xml:space="preserve"> когда к конкурсу по номинации допущена только одна заявка или ни одной заявки с прилагаемыми информацией об участнике конкурса и конкурсными материалами, конкурс по данной номинации признается комиссией несостоявшимся.</w:t>
      </w:r>
    </w:p>
    <w:p w:rsidR="00456865" w:rsidRDefault="00456865">
      <w:pPr>
        <w:pStyle w:val="ConsPlusNormal"/>
        <w:spacing w:before="220"/>
        <w:ind w:firstLine="540"/>
        <w:jc w:val="both"/>
      </w:pPr>
      <w:r>
        <w:t>7.4. Решение об определении победителей конкурса принимается Правительством Ивановской области в форме распоряжения, которое подлежит опубликованию в средствах массовой информации.</w:t>
      </w:r>
    </w:p>
    <w:p w:rsidR="00456865" w:rsidRDefault="00456865">
      <w:pPr>
        <w:pStyle w:val="ConsPlusNormal"/>
        <w:spacing w:before="220"/>
        <w:ind w:firstLine="540"/>
        <w:jc w:val="both"/>
      </w:pPr>
      <w:r>
        <w:t>7.5. Победителям конкурса вручаются дипломы и призы. В случае если победителем конкурса определен участник конкурса - творческий коллектив средства массовой информации, то диплом и приз вручаются творческому коллективу.</w:t>
      </w:r>
    </w:p>
    <w:p w:rsidR="00456865" w:rsidRDefault="00456865">
      <w:pPr>
        <w:pStyle w:val="ConsPlusNormal"/>
        <w:ind w:firstLine="540"/>
        <w:jc w:val="both"/>
      </w:pPr>
    </w:p>
    <w:p w:rsidR="00456865" w:rsidRDefault="00456865">
      <w:pPr>
        <w:pStyle w:val="ConsPlusNormal"/>
        <w:jc w:val="center"/>
        <w:outlineLvl w:val="1"/>
      </w:pPr>
      <w:r>
        <w:t>8. Спонсоры конкурса</w:t>
      </w:r>
    </w:p>
    <w:p w:rsidR="00456865" w:rsidRDefault="00456865">
      <w:pPr>
        <w:pStyle w:val="ConsPlusNormal"/>
        <w:ind w:firstLine="540"/>
        <w:jc w:val="both"/>
      </w:pPr>
    </w:p>
    <w:p w:rsidR="00456865" w:rsidRDefault="00456865">
      <w:pPr>
        <w:pStyle w:val="ConsPlusNormal"/>
        <w:ind w:firstLine="540"/>
        <w:jc w:val="both"/>
      </w:pPr>
      <w:r>
        <w:t>8.1. Призы для награждения победителей конкурса предоставляются спонсорами конкурса.</w:t>
      </w:r>
    </w:p>
    <w:p w:rsidR="00456865" w:rsidRDefault="00456865">
      <w:pPr>
        <w:pStyle w:val="ConsPlusNormal"/>
        <w:spacing w:before="220"/>
        <w:ind w:firstLine="540"/>
        <w:jc w:val="both"/>
      </w:pPr>
      <w:r>
        <w:t>8.2. Спонсоры конкурса имеют право на учреждение специальных призов для участников конкурса.</w:t>
      </w:r>
    </w:p>
    <w:p w:rsidR="00456865" w:rsidRDefault="00456865">
      <w:pPr>
        <w:pStyle w:val="ConsPlusNormal"/>
        <w:spacing w:before="220"/>
        <w:ind w:firstLine="540"/>
        <w:jc w:val="both"/>
      </w:pPr>
      <w:r>
        <w:t>8.3. Представители спонсоров конкурса участвуют в торжественной церемонии награждения победителей конкурса.</w:t>
      </w:r>
    </w:p>
    <w:p w:rsidR="00456865" w:rsidRDefault="00456865">
      <w:pPr>
        <w:pStyle w:val="ConsPlusNormal"/>
        <w:ind w:firstLine="540"/>
        <w:jc w:val="both"/>
      </w:pPr>
    </w:p>
    <w:p w:rsidR="00456865" w:rsidRDefault="00456865">
      <w:pPr>
        <w:pStyle w:val="ConsPlusNormal"/>
        <w:ind w:firstLine="540"/>
        <w:jc w:val="both"/>
      </w:pPr>
    </w:p>
    <w:p w:rsidR="00456865" w:rsidRDefault="00456865">
      <w:pPr>
        <w:pStyle w:val="ConsPlusNormal"/>
        <w:ind w:firstLine="540"/>
        <w:jc w:val="both"/>
      </w:pPr>
    </w:p>
    <w:p w:rsidR="00456865" w:rsidRDefault="00456865">
      <w:pPr>
        <w:pStyle w:val="ConsPlusNormal"/>
        <w:ind w:firstLine="540"/>
        <w:jc w:val="both"/>
      </w:pPr>
    </w:p>
    <w:p w:rsidR="00456865" w:rsidRDefault="00456865">
      <w:pPr>
        <w:pStyle w:val="ConsPlusNormal"/>
        <w:ind w:firstLine="540"/>
        <w:jc w:val="both"/>
      </w:pPr>
    </w:p>
    <w:p w:rsidR="00456865" w:rsidRDefault="00456865">
      <w:pPr>
        <w:pStyle w:val="ConsPlusNormal"/>
        <w:jc w:val="right"/>
        <w:outlineLvl w:val="1"/>
      </w:pPr>
      <w:r>
        <w:t>Приложение</w:t>
      </w:r>
    </w:p>
    <w:p w:rsidR="00456865" w:rsidRDefault="00456865">
      <w:pPr>
        <w:pStyle w:val="ConsPlusNormal"/>
        <w:jc w:val="right"/>
      </w:pPr>
      <w:r>
        <w:t>к Порядку</w:t>
      </w:r>
    </w:p>
    <w:p w:rsidR="00456865" w:rsidRDefault="00456865">
      <w:pPr>
        <w:pStyle w:val="ConsPlusNormal"/>
        <w:ind w:firstLine="540"/>
        <w:jc w:val="both"/>
      </w:pPr>
    </w:p>
    <w:p w:rsidR="00456865" w:rsidRDefault="00456865">
      <w:pPr>
        <w:pStyle w:val="ConsPlusNormal"/>
        <w:jc w:val="center"/>
      </w:pPr>
      <w:bookmarkStart w:id="3" w:name="P154"/>
      <w:bookmarkEnd w:id="3"/>
      <w:r>
        <w:t>Оценочный лист</w:t>
      </w:r>
    </w:p>
    <w:p w:rsidR="00456865" w:rsidRDefault="00456865">
      <w:pPr>
        <w:pStyle w:val="ConsPlusNormal"/>
        <w:jc w:val="center"/>
      </w:pPr>
    </w:p>
    <w:p w:rsidR="00456865" w:rsidRDefault="00456865">
      <w:pPr>
        <w:sectPr w:rsidR="00456865" w:rsidSect="00C42A8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77"/>
        <w:gridCol w:w="1077"/>
        <w:gridCol w:w="1247"/>
        <w:gridCol w:w="1304"/>
        <w:gridCol w:w="1644"/>
        <w:gridCol w:w="1587"/>
        <w:gridCol w:w="1474"/>
        <w:gridCol w:w="1474"/>
        <w:gridCol w:w="1191"/>
        <w:gridCol w:w="850"/>
      </w:tblGrid>
      <w:tr w:rsidR="00456865">
        <w:tc>
          <w:tcPr>
            <w:tcW w:w="454" w:type="dxa"/>
          </w:tcPr>
          <w:p w:rsidR="00456865" w:rsidRDefault="00456865">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077" w:type="dxa"/>
          </w:tcPr>
          <w:p w:rsidR="00456865" w:rsidRDefault="00456865">
            <w:pPr>
              <w:pStyle w:val="ConsPlusNormal"/>
              <w:jc w:val="center"/>
            </w:pPr>
            <w:r>
              <w:t>Название СМИ</w:t>
            </w:r>
          </w:p>
        </w:tc>
        <w:tc>
          <w:tcPr>
            <w:tcW w:w="1077" w:type="dxa"/>
          </w:tcPr>
          <w:p w:rsidR="00456865" w:rsidRDefault="00456865">
            <w:pPr>
              <w:pStyle w:val="ConsPlusNormal"/>
              <w:jc w:val="center"/>
            </w:pPr>
            <w:r>
              <w:t>ФИО участника конкурса</w:t>
            </w:r>
          </w:p>
        </w:tc>
        <w:tc>
          <w:tcPr>
            <w:tcW w:w="1247" w:type="dxa"/>
          </w:tcPr>
          <w:p w:rsidR="00456865" w:rsidRDefault="00456865">
            <w:pPr>
              <w:pStyle w:val="ConsPlusNormal"/>
              <w:jc w:val="center"/>
            </w:pPr>
            <w:r>
              <w:t>Название конкурсного материала</w:t>
            </w:r>
          </w:p>
        </w:tc>
        <w:tc>
          <w:tcPr>
            <w:tcW w:w="1304" w:type="dxa"/>
          </w:tcPr>
          <w:p w:rsidR="00456865" w:rsidRDefault="00456865">
            <w:pPr>
              <w:pStyle w:val="ConsPlusNormal"/>
              <w:jc w:val="center"/>
            </w:pPr>
            <w:r>
              <w:t>Позитивное звучание выбранной темы (10 баллов)</w:t>
            </w:r>
          </w:p>
        </w:tc>
        <w:tc>
          <w:tcPr>
            <w:tcW w:w="1644" w:type="dxa"/>
          </w:tcPr>
          <w:p w:rsidR="00456865" w:rsidRDefault="00456865">
            <w:pPr>
              <w:pStyle w:val="ConsPlusNormal"/>
              <w:jc w:val="center"/>
            </w:pPr>
            <w:r>
              <w:t>Аргументированность и глубина раскрытия содержания, объективность (10 баллов)</w:t>
            </w:r>
          </w:p>
        </w:tc>
        <w:tc>
          <w:tcPr>
            <w:tcW w:w="1587" w:type="dxa"/>
          </w:tcPr>
          <w:p w:rsidR="00456865" w:rsidRDefault="00456865">
            <w:pPr>
              <w:pStyle w:val="ConsPlusNormal"/>
              <w:jc w:val="center"/>
            </w:pPr>
            <w:r>
              <w:t>Оригинальность подачи информации (10 баллов)</w:t>
            </w:r>
          </w:p>
        </w:tc>
        <w:tc>
          <w:tcPr>
            <w:tcW w:w="1474" w:type="dxa"/>
          </w:tcPr>
          <w:p w:rsidR="00456865" w:rsidRDefault="00456865">
            <w:pPr>
              <w:pStyle w:val="ConsPlusNormal"/>
              <w:jc w:val="center"/>
            </w:pPr>
            <w:r>
              <w:t>Соответствие жанровым критериям (10 баллов)</w:t>
            </w:r>
          </w:p>
        </w:tc>
        <w:tc>
          <w:tcPr>
            <w:tcW w:w="1474" w:type="dxa"/>
          </w:tcPr>
          <w:p w:rsidR="00456865" w:rsidRDefault="00456865">
            <w:pPr>
              <w:pStyle w:val="ConsPlusNormal"/>
              <w:jc w:val="center"/>
            </w:pPr>
            <w:r>
              <w:t>Выразительность, точность и доступность языка изложения (10 баллов)</w:t>
            </w:r>
          </w:p>
        </w:tc>
        <w:tc>
          <w:tcPr>
            <w:tcW w:w="1191" w:type="dxa"/>
          </w:tcPr>
          <w:p w:rsidR="00456865" w:rsidRDefault="00456865">
            <w:pPr>
              <w:pStyle w:val="ConsPlusNormal"/>
              <w:jc w:val="center"/>
            </w:pPr>
            <w:r>
              <w:t>Наличие авторской позиции (10 баллов)</w:t>
            </w:r>
          </w:p>
        </w:tc>
        <w:tc>
          <w:tcPr>
            <w:tcW w:w="850" w:type="dxa"/>
          </w:tcPr>
          <w:p w:rsidR="00456865" w:rsidRDefault="00456865">
            <w:pPr>
              <w:pStyle w:val="ConsPlusNormal"/>
              <w:jc w:val="center"/>
            </w:pPr>
            <w:r>
              <w:t>Итого</w:t>
            </w:r>
          </w:p>
        </w:tc>
      </w:tr>
      <w:tr w:rsidR="00456865">
        <w:tc>
          <w:tcPr>
            <w:tcW w:w="454" w:type="dxa"/>
          </w:tcPr>
          <w:p w:rsidR="00456865" w:rsidRDefault="00456865">
            <w:pPr>
              <w:pStyle w:val="ConsPlusNormal"/>
              <w:jc w:val="both"/>
            </w:pPr>
          </w:p>
        </w:tc>
        <w:tc>
          <w:tcPr>
            <w:tcW w:w="1077" w:type="dxa"/>
          </w:tcPr>
          <w:p w:rsidR="00456865" w:rsidRDefault="00456865">
            <w:pPr>
              <w:pStyle w:val="ConsPlusNormal"/>
              <w:jc w:val="both"/>
            </w:pPr>
          </w:p>
        </w:tc>
        <w:tc>
          <w:tcPr>
            <w:tcW w:w="1077" w:type="dxa"/>
          </w:tcPr>
          <w:p w:rsidR="00456865" w:rsidRDefault="00456865">
            <w:pPr>
              <w:pStyle w:val="ConsPlusNormal"/>
              <w:jc w:val="both"/>
            </w:pPr>
          </w:p>
        </w:tc>
        <w:tc>
          <w:tcPr>
            <w:tcW w:w="1247" w:type="dxa"/>
          </w:tcPr>
          <w:p w:rsidR="00456865" w:rsidRDefault="00456865">
            <w:pPr>
              <w:pStyle w:val="ConsPlusNormal"/>
              <w:jc w:val="both"/>
            </w:pPr>
          </w:p>
        </w:tc>
        <w:tc>
          <w:tcPr>
            <w:tcW w:w="1304" w:type="dxa"/>
          </w:tcPr>
          <w:p w:rsidR="00456865" w:rsidRDefault="00456865">
            <w:pPr>
              <w:pStyle w:val="ConsPlusNormal"/>
              <w:jc w:val="both"/>
            </w:pPr>
          </w:p>
        </w:tc>
        <w:tc>
          <w:tcPr>
            <w:tcW w:w="1644" w:type="dxa"/>
          </w:tcPr>
          <w:p w:rsidR="00456865" w:rsidRDefault="00456865">
            <w:pPr>
              <w:pStyle w:val="ConsPlusNormal"/>
              <w:jc w:val="both"/>
            </w:pPr>
          </w:p>
        </w:tc>
        <w:tc>
          <w:tcPr>
            <w:tcW w:w="1587" w:type="dxa"/>
          </w:tcPr>
          <w:p w:rsidR="00456865" w:rsidRDefault="00456865">
            <w:pPr>
              <w:pStyle w:val="ConsPlusNormal"/>
              <w:jc w:val="both"/>
            </w:pPr>
          </w:p>
        </w:tc>
        <w:tc>
          <w:tcPr>
            <w:tcW w:w="1474" w:type="dxa"/>
          </w:tcPr>
          <w:p w:rsidR="00456865" w:rsidRDefault="00456865">
            <w:pPr>
              <w:pStyle w:val="ConsPlusNormal"/>
              <w:jc w:val="both"/>
            </w:pPr>
          </w:p>
        </w:tc>
        <w:tc>
          <w:tcPr>
            <w:tcW w:w="1474" w:type="dxa"/>
          </w:tcPr>
          <w:p w:rsidR="00456865" w:rsidRDefault="00456865">
            <w:pPr>
              <w:pStyle w:val="ConsPlusNormal"/>
              <w:jc w:val="both"/>
            </w:pPr>
          </w:p>
        </w:tc>
        <w:tc>
          <w:tcPr>
            <w:tcW w:w="1191" w:type="dxa"/>
          </w:tcPr>
          <w:p w:rsidR="00456865" w:rsidRDefault="00456865">
            <w:pPr>
              <w:pStyle w:val="ConsPlusNormal"/>
              <w:jc w:val="both"/>
            </w:pPr>
          </w:p>
        </w:tc>
        <w:tc>
          <w:tcPr>
            <w:tcW w:w="850" w:type="dxa"/>
          </w:tcPr>
          <w:p w:rsidR="00456865" w:rsidRDefault="00456865">
            <w:pPr>
              <w:pStyle w:val="ConsPlusNormal"/>
              <w:jc w:val="both"/>
            </w:pPr>
          </w:p>
        </w:tc>
      </w:tr>
    </w:tbl>
    <w:p w:rsidR="00456865" w:rsidRDefault="00456865">
      <w:pPr>
        <w:sectPr w:rsidR="00456865">
          <w:pgSz w:w="16838" w:h="11905" w:orient="landscape"/>
          <w:pgMar w:top="1701" w:right="1134" w:bottom="850" w:left="1134" w:header="0" w:footer="0" w:gutter="0"/>
          <w:cols w:space="720"/>
        </w:sectPr>
      </w:pPr>
    </w:p>
    <w:p w:rsidR="00456865" w:rsidRDefault="00456865">
      <w:pPr>
        <w:pStyle w:val="ConsPlusNormal"/>
      </w:pPr>
    </w:p>
    <w:p w:rsidR="00456865" w:rsidRDefault="00456865">
      <w:pPr>
        <w:pStyle w:val="ConsPlusNormal"/>
        <w:ind w:firstLine="540"/>
        <w:jc w:val="both"/>
      </w:pPr>
      <w:r>
        <w:t>ФИО, подпись члена комиссии, дата</w:t>
      </w:r>
    </w:p>
    <w:p w:rsidR="00456865" w:rsidRDefault="00456865">
      <w:pPr>
        <w:pStyle w:val="ConsPlusNormal"/>
        <w:jc w:val="both"/>
      </w:pPr>
    </w:p>
    <w:p w:rsidR="00456865" w:rsidRDefault="00456865">
      <w:pPr>
        <w:pStyle w:val="ConsPlusNormal"/>
        <w:jc w:val="both"/>
      </w:pPr>
    </w:p>
    <w:p w:rsidR="00456865" w:rsidRDefault="00456865">
      <w:pPr>
        <w:pStyle w:val="ConsPlusNormal"/>
        <w:jc w:val="both"/>
      </w:pPr>
    </w:p>
    <w:p w:rsidR="00456865" w:rsidRDefault="00456865">
      <w:pPr>
        <w:pStyle w:val="ConsPlusNormal"/>
        <w:jc w:val="both"/>
      </w:pPr>
    </w:p>
    <w:p w:rsidR="00456865" w:rsidRDefault="00456865">
      <w:pPr>
        <w:pStyle w:val="ConsPlusNormal"/>
        <w:jc w:val="both"/>
      </w:pPr>
    </w:p>
    <w:p w:rsidR="00456865" w:rsidRDefault="00456865">
      <w:pPr>
        <w:pStyle w:val="ConsPlusNormal"/>
        <w:jc w:val="right"/>
        <w:outlineLvl w:val="0"/>
      </w:pPr>
      <w:r>
        <w:t>Приложение 2</w:t>
      </w:r>
    </w:p>
    <w:p w:rsidR="00456865" w:rsidRDefault="00456865">
      <w:pPr>
        <w:pStyle w:val="ConsPlusNormal"/>
        <w:jc w:val="right"/>
      </w:pPr>
      <w:r>
        <w:t>к постановлению</w:t>
      </w:r>
    </w:p>
    <w:p w:rsidR="00456865" w:rsidRDefault="00456865">
      <w:pPr>
        <w:pStyle w:val="ConsPlusNormal"/>
        <w:jc w:val="right"/>
      </w:pPr>
      <w:r>
        <w:t>Правительства</w:t>
      </w:r>
    </w:p>
    <w:p w:rsidR="00456865" w:rsidRDefault="00456865">
      <w:pPr>
        <w:pStyle w:val="ConsPlusNormal"/>
        <w:jc w:val="right"/>
      </w:pPr>
      <w:r>
        <w:t>Ивановской области</w:t>
      </w:r>
    </w:p>
    <w:p w:rsidR="00456865" w:rsidRDefault="00456865">
      <w:pPr>
        <w:pStyle w:val="ConsPlusNormal"/>
        <w:jc w:val="right"/>
      </w:pPr>
      <w:r>
        <w:t>от 23.11.2011 N 429-п</w:t>
      </w:r>
    </w:p>
    <w:p w:rsidR="00456865" w:rsidRDefault="00456865">
      <w:pPr>
        <w:pStyle w:val="ConsPlusNormal"/>
        <w:ind w:firstLine="540"/>
        <w:jc w:val="both"/>
      </w:pPr>
    </w:p>
    <w:p w:rsidR="00456865" w:rsidRDefault="00456865">
      <w:pPr>
        <w:pStyle w:val="ConsPlusTitle"/>
        <w:jc w:val="center"/>
      </w:pPr>
      <w:bookmarkStart w:id="4" w:name="P191"/>
      <w:bookmarkEnd w:id="4"/>
      <w:r>
        <w:t>СОСТАВ</w:t>
      </w:r>
    </w:p>
    <w:p w:rsidR="00456865" w:rsidRDefault="00456865">
      <w:pPr>
        <w:pStyle w:val="ConsPlusTitle"/>
        <w:jc w:val="center"/>
      </w:pPr>
      <w:r>
        <w:t>КОНКУРСНОЙ КОМИССИИ ОБЛАСТНОГО КОНКУРСА</w:t>
      </w:r>
    </w:p>
    <w:p w:rsidR="00456865" w:rsidRDefault="00456865">
      <w:pPr>
        <w:pStyle w:val="ConsPlusTitle"/>
        <w:jc w:val="center"/>
      </w:pPr>
      <w:r>
        <w:t>СРЕДИ СРЕДСТВ МАССОВОЙ ИНФОРМАЦИИ НА ЛУЧШЕЕ ОСВЕЩЕНИЕ</w:t>
      </w:r>
    </w:p>
    <w:p w:rsidR="00456865" w:rsidRDefault="00456865">
      <w:pPr>
        <w:pStyle w:val="ConsPlusTitle"/>
        <w:jc w:val="center"/>
      </w:pPr>
      <w:r>
        <w:t>СОЦИАЛЬНО ЗНАЧИМЫХ ТЕМ</w:t>
      </w:r>
    </w:p>
    <w:p w:rsidR="00456865" w:rsidRDefault="004568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56865">
        <w:trPr>
          <w:jc w:val="center"/>
        </w:trPr>
        <w:tc>
          <w:tcPr>
            <w:tcW w:w="9294" w:type="dxa"/>
            <w:tcBorders>
              <w:top w:val="nil"/>
              <w:left w:val="single" w:sz="24" w:space="0" w:color="CED3F1"/>
              <w:bottom w:val="nil"/>
              <w:right w:val="single" w:sz="24" w:space="0" w:color="F4F3F8"/>
            </w:tcBorders>
            <w:shd w:val="clear" w:color="auto" w:fill="F4F3F8"/>
          </w:tcPr>
          <w:p w:rsidR="00456865" w:rsidRDefault="00456865">
            <w:pPr>
              <w:pStyle w:val="ConsPlusNormal"/>
              <w:jc w:val="center"/>
            </w:pPr>
            <w:r>
              <w:rPr>
                <w:color w:val="392C69"/>
              </w:rPr>
              <w:t>Список изменяющих документов</w:t>
            </w:r>
          </w:p>
          <w:p w:rsidR="00456865" w:rsidRDefault="00456865">
            <w:pPr>
              <w:pStyle w:val="ConsPlusNormal"/>
              <w:jc w:val="center"/>
            </w:pPr>
            <w:proofErr w:type="gramStart"/>
            <w:r>
              <w:rPr>
                <w:color w:val="392C69"/>
              </w:rPr>
              <w:t>(в ред. Постановлений Правительства Ивановской области</w:t>
            </w:r>
            <w:proofErr w:type="gramEnd"/>
          </w:p>
          <w:p w:rsidR="00456865" w:rsidRDefault="00456865">
            <w:pPr>
              <w:pStyle w:val="ConsPlusNormal"/>
              <w:jc w:val="center"/>
            </w:pPr>
            <w:r>
              <w:rPr>
                <w:color w:val="392C69"/>
              </w:rPr>
              <w:t xml:space="preserve">от 28.09.2016 </w:t>
            </w:r>
            <w:hyperlink r:id="rId19" w:history="1">
              <w:r>
                <w:rPr>
                  <w:color w:val="0000FF"/>
                </w:rPr>
                <w:t>N 328-п</w:t>
              </w:r>
            </w:hyperlink>
            <w:r>
              <w:rPr>
                <w:color w:val="392C69"/>
              </w:rPr>
              <w:t xml:space="preserve">, от 26.02.2018 </w:t>
            </w:r>
            <w:hyperlink r:id="rId20" w:history="1">
              <w:r>
                <w:rPr>
                  <w:color w:val="0000FF"/>
                </w:rPr>
                <w:t>N 40-п</w:t>
              </w:r>
            </w:hyperlink>
            <w:r>
              <w:rPr>
                <w:color w:val="392C69"/>
              </w:rPr>
              <w:t>)</w:t>
            </w:r>
          </w:p>
        </w:tc>
      </w:tr>
    </w:tbl>
    <w:p w:rsidR="00456865" w:rsidRDefault="00456865">
      <w:pPr>
        <w:pStyle w:val="ConsPlusNormal"/>
        <w:jc w:val="center"/>
      </w:pPr>
    </w:p>
    <w:tbl>
      <w:tblPr>
        <w:tblW w:w="0" w:type="auto"/>
        <w:tblLayout w:type="fixed"/>
        <w:tblCellMar>
          <w:top w:w="102" w:type="dxa"/>
          <w:left w:w="62" w:type="dxa"/>
          <w:bottom w:w="102" w:type="dxa"/>
          <w:right w:w="62" w:type="dxa"/>
        </w:tblCellMar>
        <w:tblLook w:val="0000"/>
      </w:tblPr>
      <w:tblGrid>
        <w:gridCol w:w="2665"/>
        <w:gridCol w:w="6406"/>
      </w:tblGrid>
      <w:tr w:rsidR="00456865">
        <w:tc>
          <w:tcPr>
            <w:tcW w:w="2665" w:type="dxa"/>
            <w:tcBorders>
              <w:top w:val="nil"/>
              <w:left w:val="nil"/>
              <w:bottom w:val="nil"/>
              <w:right w:val="nil"/>
            </w:tcBorders>
          </w:tcPr>
          <w:p w:rsidR="00456865" w:rsidRDefault="00456865">
            <w:pPr>
              <w:pStyle w:val="ConsPlusNormal"/>
              <w:jc w:val="both"/>
            </w:pPr>
            <w:r>
              <w:t>Нестеров</w:t>
            </w:r>
          </w:p>
          <w:p w:rsidR="00456865" w:rsidRDefault="00456865">
            <w:pPr>
              <w:pStyle w:val="ConsPlusNormal"/>
              <w:jc w:val="both"/>
            </w:pPr>
            <w:r>
              <w:t>Евгений Леонидович</w:t>
            </w:r>
          </w:p>
        </w:tc>
        <w:tc>
          <w:tcPr>
            <w:tcW w:w="6406" w:type="dxa"/>
            <w:tcBorders>
              <w:top w:val="nil"/>
              <w:left w:val="nil"/>
              <w:bottom w:val="nil"/>
              <w:right w:val="nil"/>
            </w:tcBorders>
          </w:tcPr>
          <w:p w:rsidR="00456865" w:rsidRDefault="00456865">
            <w:pPr>
              <w:pStyle w:val="ConsPlusNormal"/>
              <w:jc w:val="both"/>
            </w:pPr>
            <w:r>
              <w:t>председатель конкурсной комиссии, заместитель Председателя Правительства Ивановской области - директор Департамента внутренней политики Ивановской области</w:t>
            </w:r>
          </w:p>
        </w:tc>
      </w:tr>
      <w:tr w:rsidR="00456865">
        <w:tc>
          <w:tcPr>
            <w:tcW w:w="2665" w:type="dxa"/>
            <w:tcBorders>
              <w:top w:val="nil"/>
              <w:left w:val="nil"/>
              <w:bottom w:val="nil"/>
              <w:right w:val="nil"/>
            </w:tcBorders>
          </w:tcPr>
          <w:p w:rsidR="00456865" w:rsidRDefault="00456865">
            <w:pPr>
              <w:pStyle w:val="ConsPlusNormal"/>
              <w:jc w:val="both"/>
            </w:pPr>
            <w:r>
              <w:t>Кузьмичев</w:t>
            </w:r>
          </w:p>
          <w:p w:rsidR="00456865" w:rsidRDefault="00456865">
            <w:pPr>
              <w:pStyle w:val="ConsPlusNormal"/>
              <w:jc w:val="both"/>
            </w:pPr>
            <w:r>
              <w:t>Андрей Евгеньевич</w:t>
            </w:r>
          </w:p>
        </w:tc>
        <w:tc>
          <w:tcPr>
            <w:tcW w:w="6406" w:type="dxa"/>
            <w:tcBorders>
              <w:top w:val="nil"/>
              <w:left w:val="nil"/>
              <w:bottom w:val="nil"/>
              <w:right w:val="nil"/>
            </w:tcBorders>
          </w:tcPr>
          <w:p w:rsidR="00456865" w:rsidRDefault="00456865">
            <w:pPr>
              <w:pStyle w:val="ConsPlusNormal"/>
              <w:jc w:val="both"/>
            </w:pPr>
            <w:r>
              <w:t>заместитель председателя конкурсной комиссии, заместитель директора Департамента внутренней политики Ивановской области, начальник управления информационной политики и взаимодействия со средствами массовой информации Департамента внутренней политики Ивановской области</w:t>
            </w:r>
          </w:p>
        </w:tc>
      </w:tr>
      <w:tr w:rsidR="00456865">
        <w:tc>
          <w:tcPr>
            <w:tcW w:w="2665" w:type="dxa"/>
            <w:tcBorders>
              <w:top w:val="nil"/>
              <w:left w:val="nil"/>
              <w:bottom w:val="nil"/>
              <w:right w:val="nil"/>
            </w:tcBorders>
          </w:tcPr>
          <w:p w:rsidR="00456865" w:rsidRDefault="00456865">
            <w:pPr>
              <w:pStyle w:val="ConsPlusNormal"/>
              <w:jc w:val="both"/>
            </w:pPr>
            <w:r>
              <w:t>Устинова</w:t>
            </w:r>
          </w:p>
          <w:p w:rsidR="00456865" w:rsidRDefault="00456865">
            <w:pPr>
              <w:pStyle w:val="ConsPlusNormal"/>
              <w:jc w:val="both"/>
            </w:pPr>
            <w:r>
              <w:t>Юлия Юрьевна</w:t>
            </w:r>
          </w:p>
        </w:tc>
        <w:tc>
          <w:tcPr>
            <w:tcW w:w="6406" w:type="dxa"/>
            <w:tcBorders>
              <w:top w:val="nil"/>
              <w:left w:val="nil"/>
              <w:bottom w:val="nil"/>
              <w:right w:val="nil"/>
            </w:tcBorders>
          </w:tcPr>
          <w:p w:rsidR="00456865" w:rsidRDefault="00456865">
            <w:pPr>
              <w:pStyle w:val="ConsPlusNormal"/>
              <w:jc w:val="both"/>
            </w:pPr>
            <w:r>
              <w:t>ответственный секретарь конкурсной комиссии, советник управления информационной политики и взаимодействия со средствами массовой информации Департамента внутренней политики Ивановской области</w:t>
            </w:r>
          </w:p>
        </w:tc>
      </w:tr>
      <w:tr w:rsidR="00456865">
        <w:tc>
          <w:tcPr>
            <w:tcW w:w="2665" w:type="dxa"/>
            <w:tcBorders>
              <w:top w:val="nil"/>
              <w:left w:val="nil"/>
              <w:bottom w:val="nil"/>
              <w:right w:val="nil"/>
            </w:tcBorders>
          </w:tcPr>
          <w:p w:rsidR="00456865" w:rsidRDefault="00456865">
            <w:pPr>
              <w:pStyle w:val="ConsPlusNormal"/>
              <w:jc w:val="both"/>
            </w:pPr>
            <w:r>
              <w:t>Лапин</w:t>
            </w:r>
          </w:p>
          <w:p w:rsidR="00456865" w:rsidRDefault="00456865">
            <w:pPr>
              <w:pStyle w:val="ConsPlusNormal"/>
              <w:jc w:val="both"/>
            </w:pPr>
            <w:r>
              <w:t>Федор Владимирович</w:t>
            </w:r>
          </w:p>
        </w:tc>
        <w:tc>
          <w:tcPr>
            <w:tcW w:w="6406" w:type="dxa"/>
            <w:tcBorders>
              <w:top w:val="nil"/>
              <w:left w:val="nil"/>
              <w:bottom w:val="nil"/>
              <w:right w:val="nil"/>
            </w:tcBorders>
          </w:tcPr>
          <w:p w:rsidR="00456865" w:rsidRDefault="00456865">
            <w:pPr>
              <w:pStyle w:val="ConsPlusNormal"/>
              <w:jc w:val="both"/>
            </w:pPr>
            <w:r>
              <w:t>директор, главный редактор областного государственного унитарного предприятия "Ивановские газеты"</w:t>
            </w:r>
          </w:p>
        </w:tc>
      </w:tr>
      <w:tr w:rsidR="00456865">
        <w:tc>
          <w:tcPr>
            <w:tcW w:w="2665" w:type="dxa"/>
            <w:tcBorders>
              <w:top w:val="nil"/>
              <w:left w:val="nil"/>
              <w:bottom w:val="nil"/>
              <w:right w:val="nil"/>
            </w:tcBorders>
          </w:tcPr>
          <w:p w:rsidR="00456865" w:rsidRDefault="00456865">
            <w:pPr>
              <w:pStyle w:val="ConsPlusNormal"/>
              <w:jc w:val="both"/>
            </w:pPr>
            <w:r>
              <w:t>Лукина</w:t>
            </w:r>
          </w:p>
          <w:p w:rsidR="00456865" w:rsidRDefault="00456865">
            <w:pPr>
              <w:pStyle w:val="ConsPlusNormal"/>
              <w:jc w:val="both"/>
            </w:pPr>
            <w:r>
              <w:t>Людмила Николаевна</w:t>
            </w:r>
          </w:p>
        </w:tc>
        <w:tc>
          <w:tcPr>
            <w:tcW w:w="6406" w:type="dxa"/>
            <w:tcBorders>
              <w:top w:val="nil"/>
              <w:left w:val="nil"/>
              <w:bottom w:val="nil"/>
              <w:right w:val="nil"/>
            </w:tcBorders>
          </w:tcPr>
          <w:p w:rsidR="00456865" w:rsidRDefault="00456865">
            <w:pPr>
              <w:pStyle w:val="ConsPlusNormal"/>
              <w:jc w:val="both"/>
            </w:pPr>
            <w:r>
              <w:t>заместитель начальника Департамента здравоохранения Ивановской области</w:t>
            </w:r>
          </w:p>
        </w:tc>
      </w:tr>
      <w:tr w:rsidR="00456865">
        <w:tc>
          <w:tcPr>
            <w:tcW w:w="2665" w:type="dxa"/>
            <w:tcBorders>
              <w:top w:val="nil"/>
              <w:left w:val="nil"/>
              <w:bottom w:val="nil"/>
              <w:right w:val="nil"/>
            </w:tcBorders>
          </w:tcPr>
          <w:p w:rsidR="00456865" w:rsidRDefault="00456865">
            <w:pPr>
              <w:pStyle w:val="ConsPlusNormal"/>
              <w:jc w:val="both"/>
            </w:pPr>
            <w:r>
              <w:t>Океанская</w:t>
            </w:r>
          </w:p>
          <w:p w:rsidR="00456865" w:rsidRDefault="00456865">
            <w:pPr>
              <w:pStyle w:val="ConsPlusNormal"/>
              <w:jc w:val="both"/>
            </w:pPr>
            <w:r>
              <w:t>Татьяна Петровна</w:t>
            </w:r>
          </w:p>
        </w:tc>
        <w:tc>
          <w:tcPr>
            <w:tcW w:w="6406" w:type="dxa"/>
            <w:tcBorders>
              <w:top w:val="nil"/>
              <w:left w:val="nil"/>
              <w:bottom w:val="nil"/>
              <w:right w:val="nil"/>
            </w:tcBorders>
          </w:tcPr>
          <w:p w:rsidR="00456865" w:rsidRDefault="00456865">
            <w:pPr>
              <w:pStyle w:val="ConsPlusNormal"/>
              <w:jc w:val="both"/>
            </w:pPr>
            <w:r>
              <w:t>Уполномоченный по правам ребенка в Ивановской области</w:t>
            </w:r>
          </w:p>
        </w:tc>
      </w:tr>
      <w:tr w:rsidR="00456865">
        <w:tc>
          <w:tcPr>
            <w:tcW w:w="2665" w:type="dxa"/>
            <w:tcBorders>
              <w:top w:val="nil"/>
              <w:left w:val="nil"/>
              <w:bottom w:val="nil"/>
              <w:right w:val="nil"/>
            </w:tcBorders>
          </w:tcPr>
          <w:p w:rsidR="00456865" w:rsidRDefault="00456865">
            <w:pPr>
              <w:pStyle w:val="ConsPlusNormal"/>
              <w:jc w:val="both"/>
            </w:pPr>
            <w:proofErr w:type="spellStart"/>
            <w:r>
              <w:t>Разумова</w:t>
            </w:r>
            <w:proofErr w:type="spellEnd"/>
          </w:p>
          <w:p w:rsidR="00456865" w:rsidRDefault="00456865">
            <w:pPr>
              <w:pStyle w:val="ConsPlusNormal"/>
              <w:jc w:val="both"/>
            </w:pPr>
            <w:r>
              <w:t>Ирина Федоровна</w:t>
            </w:r>
          </w:p>
        </w:tc>
        <w:tc>
          <w:tcPr>
            <w:tcW w:w="6406" w:type="dxa"/>
            <w:tcBorders>
              <w:top w:val="nil"/>
              <w:left w:val="nil"/>
              <w:bottom w:val="nil"/>
              <w:right w:val="nil"/>
            </w:tcBorders>
          </w:tcPr>
          <w:p w:rsidR="00456865" w:rsidRDefault="00456865">
            <w:pPr>
              <w:pStyle w:val="ConsPlusNormal"/>
              <w:jc w:val="both"/>
            </w:pPr>
            <w:r>
              <w:t>начальник отдела организационного, информационно-аналитического обеспечения и делопроизводства Департамента образования Ивановской области</w:t>
            </w:r>
          </w:p>
        </w:tc>
      </w:tr>
      <w:tr w:rsidR="00456865">
        <w:tc>
          <w:tcPr>
            <w:tcW w:w="2665" w:type="dxa"/>
            <w:tcBorders>
              <w:top w:val="nil"/>
              <w:left w:val="nil"/>
              <w:bottom w:val="nil"/>
              <w:right w:val="nil"/>
            </w:tcBorders>
          </w:tcPr>
          <w:p w:rsidR="00456865" w:rsidRDefault="00456865">
            <w:pPr>
              <w:pStyle w:val="ConsPlusNormal"/>
              <w:jc w:val="both"/>
            </w:pPr>
            <w:proofErr w:type="spellStart"/>
            <w:r>
              <w:t>Таланова</w:t>
            </w:r>
            <w:proofErr w:type="spellEnd"/>
          </w:p>
          <w:p w:rsidR="00456865" w:rsidRDefault="00456865">
            <w:pPr>
              <w:pStyle w:val="ConsPlusNormal"/>
              <w:jc w:val="both"/>
            </w:pPr>
            <w:r>
              <w:t>Наталья Николаевна</w:t>
            </w:r>
          </w:p>
        </w:tc>
        <w:tc>
          <w:tcPr>
            <w:tcW w:w="6406" w:type="dxa"/>
            <w:tcBorders>
              <w:top w:val="nil"/>
              <w:left w:val="nil"/>
              <w:bottom w:val="nil"/>
              <w:right w:val="nil"/>
            </w:tcBorders>
          </w:tcPr>
          <w:p w:rsidR="00456865" w:rsidRDefault="00456865">
            <w:pPr>
              <w:pStyle w:val="ConsPlusNormal"/>
              <w:jc w:val="both"/>
            </w:pPr>
            <w:r>
              <w:t>ведущий консультант отдела по опеке и попечительству управления по опеке и попечительству Департамента социальной защиты населения Ивановской области</w:t>
            </w:r>
          </w:p>
        </w:tc>
      </w:tr>
      <w:tr w:rsidR="00456865">
        <w:tc>
          <w:tcPr>
            <w:tcW w:w="2665" w:type="dxa"/>
            <w:tcBorders>
              <w:top w:val="nil"/>
              <w:left w:val="nil"/>
              <w:bottom w:val="nil"/>
              <w:right w:val="nil"/>
            </w:tcBorders>
          </w:tcPr>
          <w:p w:rsidR="00456865" w:rsidRDefault="00456865">
            <w:pPr>
              <w:pStyle w:val="ConsPlusNormal"/>
              <w:jc w:val="both"/>
            </w:pPr>
            <w:r>
              <w:lastRenderedPageBreak/>
              <w:t>Филатова</w:t>
            </w:r>
          </w:p>
          <w:p w:rsidR="00456865" w:rsidRDefault="00456865">
            <w:pPr>
              <w:pStyle w:val="ConsPlusNormal"/>
              <w:jc w:val="both"/>
            </w:pPr>
            <w:r>
              <w:t>Ольга Дмитриевна</w:t>
            </w:r>
          </w:p>
        </w:tc>
        <w:tc>
          <w:tcPr>
            <w:tcW w:w="6406" w:type="dxa"/>
            <w:tcBorders>
              <w:top w:val="nil"/>
              <w:left w:val="nil"/>
              <w:bottom w:val="nil"/>
              <w:right w:val="nil"/>
            </w:tcBorders>
          </w:tcPr>
          <w:p w:rsidR="00456865" w:rsidRDefault="00456865">
            <w:pPr>
              <w:pStyle w:val="ConsPlusNormal"/>
              <w:jc w:val="both"/>
            </w:pPr>
            <w:r>
              <w:t>доцент кафедры журналистики, рекламы и связей с общественностью федерального государственного бюджетного образовательного учреждения высшего образования "Ивановский государственный университет"</w:t>
            </w:r>
          </w:p>
        </w:tc>
      </w:tr>
      <w:tr w:rsidR="00456865">
        <w:tc>
          <w:tcPr>
            <w:tcW w:w="2665" w:type="dxa"/>
            <w:tcBorders>
              <w:top w:val="nil"/>
              <w:left w:val="nil"/>
              <w:bottom w:val="nil"/>
              <w:right w:val="nil"/>
            </w:tcBorders>
          </w:tcPr>
          <w:p w:rsidR="00456865" w:rsidRDefault="00456865">
            <w:pPr>
              <w:pStyle w:val="ConsPlusNormal"/>
              <w:jc w:val="both"/>
            </w:pPr>
            <w:proofErr w:type="spellStart"/>
            <w:r>
              <w:t>Шестова</w:t>
            </w:r>
            <w:proofErr w:type="spellEnd"/>
          </w:p>
          <w:p w:rsidR="00456865" w:rsidRDefault="00456865">
            <w:pPr>
              <w:pStyle w:val="ConsPlusNormal"/>
              <w:jc w:val="both"/>
            </w:pPr>
            <w:r>
              <w:t>Анна Сергеевна</w:t>
            </w:r>
          </w:p>
        </w:tc>
        <w:tc>
          <w:tcPr>
            <w:tcW w:w="6406" w:type="dxa"/>
            <w:tcBorders>
              <w:top w:val="nil"/>
              <w:left w:val="nil"/>
              <w:bottom w:val="nil"/>
              <w:right w:val="nil"/>
            </w:tcBorders>
          </w:tcPr>
          <w:p w:rsidR="00456865" w:rsidRDefault="00456865">
            <w:pPr>
              <w:pStyle w:val="ConsPlusNormal"/>
              <w:jc w:val="both"/>
            </w:pPr>
            <w:r>
              <w:t>главный консультант отдела правового обеспечения и методической работы комитета Ивановской области ЗАГС</w:t>
            </w:r>
          </w:p>
        </w:tc>
      </w:tr>
    </w:tbl>
    <w:p w:rsidR="00456865" w:rsidRDefault="00456865">
      <w:pPr>
        <w:pStyle w:val="ConsPlusNormal"/>
        <w:ind w:firstLine="540"/>
        <w:jc w:val="both"/>
      </w:pPr>
    </w:p>
    <w:p w:rsidR="00456865" w:rsidRDefault="00456865">
      <w:pPr>
        <w:pStyle w:val="ConsPlusNormal"/>
        <w:ind w:firstLine="540"/>
        <w:jc w:val="both"/>
      </w:pPr>
    </w:p>
    <w:p w:rsidR="00456865" w:rsidRDefault="00456865">
      <w:pPr>
        <w:pStyle w:val="ConsPlusNormal"/>
        <w:ind w:firstLine="540"/>
        <w:jc w:val="both"/>
      </w:pPr>
    </w:p>
    <w:p w:rsidR="00456865" w:rsidRDefault="00456865">
      <w:pPr>
        <w:pStyle w:val="ConsPlusNormal"/>
        <w:ind w:firstLine="540"/>
        <w:jc w:val="both"/>
      </w:pPr>
    </w:p>
    <w:p w:rsidR="00456865" w:rsidRDefault="00456865">
      <w:pPr>
        <w:pStyle w:val="ConsPlusNormal"/>
        <w:ind w:firstLine="540"/>
        <w:jc w:val="both"/>
      </w:pPr>
    </w:p>
    <w:p w:rsidR="00456865" w:rsidRDefault="00456865">
      <w:pPr>
        <w:pStyle w:val="ConsPlusNormal"/>
        <w:jc w:val="right"/>
        <w:outlineLvl w:val="0"/>
      </w:pPr>
      <w:r>
        <w:t>Приложение 3</w:t>
      </w:r>
    </w:p>
    <w:p w:rsidR="00456865" w:rsidRDefault="00456865">
      <w:pPr>
        <w:pStyle w:val="ConsPlusNormal"/>
        <w:jc w:val="right"/>
      </w:pPr>
      <w:r>
        <w:t>к постановлению</w:t>
      </w:r>
    </w:p>
    <w:p w:rsidR="00456865" w:rsidRDefault="00456865">
      <w:pPr>
        <w:pStyle w:val="ConsPlusNormal"/>
        <w:jc w:val="right"/>
      </w:pPr>
      <w:r>
        <w:t>Правительства</w:t>
      </w:r>
    </w:p>
    <w:p w:rsidR="00456865" w:rsidRDefault="00456865">
      <w:pPr>
        <w:pStyle w:val="ConsPlusNormal"/>
        <w:jc w:val="right"/>
      </w:pPr>
      <w:r>
        <w:t>Ивановской области</w:t>
      </w:r>
    </w:p>
    <w:p w:rsidR="00456865" w:rsidRDefault="00456865">
      <w:pPr>
        <w:pStyle w:val="ConsPlusNormal"/>
        <w:jc w:val="right"/>
      </w:pPr>
      <w:r>
        <w:t>от 23.11.2011 N 429-п</w:t>
      </w:r>
    </w:p>
    <w:p w:rsidR="00456865" w:rsidRDefault="00456865">
      <w:pPr>
        <w:pStyle w:val="ConsPlusNormal"/>
        <w:ind w:firstLine="540"/>
        <w:jc w:val="both"/>
      </w:pPr>
    </w:p>
    <w:p w:rsidR="00456865" w:rsidRDefault="00456865">
      <w:pPr>
        <w:pStyle w:val="ConsPlusTitle"/>
        <w:jc w:val="center"/>
      </w:pPr>
      <w:bookmarkStart w:id="5" w:name="P240"/>
      <w:bookmarkEnd w:id="5"/>
      <w:r>
        <w:t>ПОЛОЖЕНИЕ</w:t>
      </w:r>
    </w:p>
    <w:p w:rsidR="00456865" w:rsidRDefault="00456865">
      <w:pPr>
        <w:pStyle w:val="ConsPlusTitle"/>
        <w:jc w:val="center"/>
      </w:pPr>
      <w:r>
        <w:t>О КОНКУРСНОЙ КОМИССИИ ОБЛАСТНОГО КОНКУРСА</w:t>
      </w:r>
    </w:p>
    <w:p w:rsidR="00456865" w:rsidRDefault="00456865">
      <w:pPr>
        <w:pStyle w:val="ConsPlusTitle"/>
        <w:jc w:val="center"/>
      </w:pPr>
      <w:r>
        <w:t>СРЕДИ СРЕДСТВ МАССОВОЙ ИНФОРМАЦИИ НА ЛУЧШЕЕ ОСВЕЩЕНИЕ</w:t>
      </w:r>
    </w:p>
    <w:p w:rsidR="00456865" w:rsidRDefault="00456865">
      <w:pPr>
        <w:pStyle w:val="ConsPlusTitle"/>
        <w:jc w:val="center"/>
      </w:pPr>
      <w:r>
        <w:t>СОЦИАЛЬНО ЗНАЧИМЫХ ТЕМ</w:t>
      </w:r>
    </w:p>
    <w:p w:rsidR="00456865" w:rsidRDefault="00456865">
      <w:pPr>
        <w:pStyle w:val="ConsPlusNormal"/>
        <w:jc w:val="center"/>
      </w:pPr>
    </w:p>
    <w:p w:rsidR="00456865" w:rsidRDefault="00456865">
      <w:pPr>
        <w:pStyle w:val="ConsPlusNormal"/>
        <w:jc w:val="center"/>
        <w:outlineLvl w:val="1"/>
      </w:pPr>
      <w:r>
        <w:t>1. Общие положения</w:t>
      </w:r>
    </w:p>
    <w:p w:rsidR="00456865" w:rsidRDefault="00456865">
      <w:pPr>
        <w:pStyle w:val="ConsPlusNormal"/>
        <w:ind w:firstLine="540"/>
        <w:jc w:val="both"/>
      </w:pPr>
    </w:p>
    <w:p w:rsidR="00456865" w:rsidRDefault="00456865">
      <w:pPr>
        <w:pStyle w:val="ConsPlusNormal"/>
        <w:ind w:firstLine="540"/>
        <w:jc w:val="both"/>
      </w:pPr>
      <w:r>
        <w:t xml:space="preserve">1.1. </w:t>
      </w:r>
      <w:proofErr w:type="gramStart"/>
      <w:r>
        <w:t>Конкурсная комиссия областного конкурса среди средств массовой информации на лучшее освещение социально значимых тем (далее - комиссия) осуществляет оценку конкурсных материалов, определение лучшей публикации, лучшей радиопередачи, лучшей телепередачи, признание конкурса не состоявшимся по номинации.</w:t>
      </w:r>
      <w:proofErr w:type="gramEnd"/>
    </w:p>
    <w:p w:rsidR="00456865" w:rsidRDefault="00456865">
      <w:pPr>
        <w:pStyle w:val="ConsPlusNormal"/>
        <w:spacing w:before="220"/>
        <w:ind w:firstLine="540"/>
        <w:jc w:val="both"/>
      </w:pPr>
      <w:r>
        <w:t>1.2. Комиссия состоит из председателя комиссии, заместителя председателя комиссии, ответственного секретаря и членов комиссии.</w:t>
      </w:r>
    </w:p>
    <w:p w:rsidR="00456865" w:rsidRDefault="00456865">
      <w:pPr>
        <w:pStyle w:val="ConsPlusNormal"/>
        <w:spacing w:before="220"/>
        <w:ind w:firstLine="540"/>
        <w:jc w:val="both"/>
      </w:pPr>
      <w:r>
        <w:t xml:space="preserve">1.3. </w:t>
      </w:r>
      <w:hyperlink w:anchor="P191" w:history="1">
        <w:r>
          <w:rPr>
            <w:color w:val="0000FF"/>
          </w:rPr>
          <w:t>Состав</w:t>
        </w:r>
      </w:hyperlink>
      <w:r>
        <w:t xml:space="preserve"> комиссии утверждается Правительством Ивановской области.</w:t>
      </w:r>
    </w:p>
    <w:p w:rsidR="00456865" w:rsidRDefault="00456865">
      <w:pPr>
        <w:pStyle w:val="ConsPlusNormal"/>
        <w:spacing w:before="220"/>
        <w:ind w:firstLine="540"/>
        <w:jc w:val="both"/>
      </w:pPr>
      <w:r>
        <w:t>1.4. Решения комиссии принимаются на заседании комиссии и оформляются протоколом заседания комиссии.</w:t>
      </w:r>
    </w:p>
    <w:p w:rsidR="00456865" w:rsidRDefault="00456865">
      <w:pPr>
        <w:pStyle w:val="ConsPlusNormal"/>
        <w:ind w:firstLine="540"/>
        <w:jc w:val="both"/>
      </w:pPr>
    </w:p>
    <w:p w:rsidR="00456865" w:rsidRDefault="00456865">
      <w:pPr>
        <w:pStyle w:val="ConsPlusNormal"/>
        <w:jc w:val="center"/>
        <w:outlineLvl w:val="1"/>
      </w:pPr>
      <w:r>
        <w:t>2. Порядок работы комиссии</w:t>
      </w:r>
    </w:p>
    <w:p w:rsidR="00456865" w:rsidRDefault="00456865">
      <w:pPr>
        <w:pStyle w:val="ConsPlusNormal"/>
        <w:ind w:firstLine="540"/>
        <w:jc w:val="both"/>
      </w:pPr>
    </w:p>
    <w:p w:rsidR="00456865" w:rsidRDefault="00456865">
      <w:pPr>
        <w:pStyle w:val="ConsPlusNormal"/>
        <w:ind w:firstLine="540"/>
        <w:jc w:val="both"/>
      </w:pPr>
      <w:r>
        <w:t>2.1. Работой комиссии руководит председатель комиссии, а в его отсутствие - заместитель председателя комиссии.</w:t>
      </w:r>
    </w:p>
    <w:p w:rsidR="00456865" w:rsidRDefault="00456865">
      <w:pPr>
        <w:pStyle w:val="ConsPlusNormal"/>
        <w:spacing w:before="220"/>
        <w:ind w:firstLine="540"/>
        <w:jc w:val="both"/>
      </w:pPr>
      <w:r>
        <w:t>2.2. Заседание комиссии созывается председателем комиссии, а в его отсутствие - заместителем председателя комиссии.</w:t>
      </w:r>
    </w:p>
    <w:p w:rsidR="00456865" w:rsidRDefault="00456865">
      <w:pPr>
        <w:pStyle w:val="ConsPlusNormal"/>
        <w:spacing w:before="220"/>
        <w:ind w:firstLine="540"/>
        <w:jc w:val="both"/>
      </w:pPr>
      <w:r>
        <w:t>2.3. Заседание комиссии созывается ежегодно в декабре.</w:t>
      </w:r>
    </w:p>
    <w:p w:rsidR="00456865" w:rsidRDefault="00456865">
      <w:pPr>
        <w:pStyle w:val="ConsPlusNormal"/>
        <w:spacing w:before="220"/>
        <w:ind w:firstLine="540"/>
        <w:jc w:val="both"/>
      </w:pPr>
      <w:r>
        <w:t>2.4. Заседание комиссии правомочно, если на нем присутствует более половины членов комиссии.</w:t>
      </w:r>
    </w:p>
    <w:p w:rsidR="00456865" w:rsidRDefault="00456865">
      <w:pPr>
        <w:pStyle w:val="ConsPlusNormal"/>
        <w:spacing w:before="220"/>
        <w:ind w:firstLine="540"/>
        <w:jc w:val="both"/>
      </w:pPr>
      <w:r>
        <w:t>2.5. Решения комиссии принимаются путем голосования, большинством голосов от утвержденного состава комиссии.</w:t>
      </w:r>
    </w:p>
    <w:p w:rsidR="00456865" w:rsidRDefault="00456865">
      <w:pPr>
        <w:pStyle w:val="ConsPlusNormal"/>
        <w:spacing w:before="220"/>
        <w:ind w:firstLine="540"/>
        <w:jc w:val="both"/>
      </w:pPr>
      <w:r>
        <w:t xml:space="preserve">2.6. Каждый член комиссии не </w:t>
      </w:r>
      <w:proofErr w:type="gramStart"/>
      <w:r>
        <w:t>позднее</w:t>
      </w:r>
      <w:proofErr w:type="gramEnd"/>
      <w:r>
        <w:t xml:space="preserve"> чем за 3 дня до дня проведения заседания комиссии </w:t>
      </w:r>
      <w:r>
        <w:lastRenderedPageBreak/>
        <w:t>представляет ответственному секретарю комиссии заполненный оценочный лист.</w:t>
      </w:r>
    </w:p>
    <w:p w:rsidR="00456865" w:rsidRDefault="00456865">
      <w:pPr>
        <w:pStyle w:val="ConsPlusNormal"/>
        <w:spacing w:before="220"/>
        <w:ind w:firstLine="540"/>
        <w:jc w:val="both"/>
      </w:pPr>
      <w:r>
        <w:t>2.7. Ответственный секретарь комиссии представляет на заседание комиссии все оценочные листы.</w:t>
      </w:r>
    </w:p>
    <w:p w:rsidR="00456865" w:rsidRDefault="00456865">
      <w:pPr>
        <w:pStyle w:val="ConsPlusNormal"/>
        <w:spacing w:before="220"/>
        <w:ind w:firstLine="540"/>
        <w:jc w:val="both"/>
      </w:pPr>
      <w:r>
        <w:t>2.8. Заседание комиссии является закрытым.</w:t>
      </w:r>
    </w:p>
    <w:p w:rsidR="00456865" w:rsidRDefault="00456865">
      <w:pPr>
        <w:pStyle w:val="ConsPlusNormal"/>
        <w:spacing w:before="220"/>
        <w:ind w:firstLine="540"/>
        <w:jc w:val="both"/>
      </w:pPr>
      <w:r>
        <w:t>2.9. Организационно-техническое обеспечение деятельности комиссии возлагается на Департамент внутренней политики Ивановской области.</w:t>
      </w:r>
    </w:p>
    <w:p w:rsidR="00456865" w:rsidRDefault="00456865">
      <w:pPr>
        <w:pStyle w:val="ConsPlusNormal"/>
      </w:pPr>
    </w:p>
    <w:p w:rsidR="00456865" w:rsidRDefault="00456865">
      <w:pPr>
        <w:pStyle w:val="ConsPlusNormal"/>
      </w:pPr>
    </w:p>
    <w:p w:rsidR="00456865" w:rsidRDefault="00456865">
      <w:pPr>
        <w:pStyle w:val="ConsPlusNormal"/>
        <w:pBdr>
          <w:top w:val="single" w:sz="6" w:space="0" w:color="auto"/>
        </w:pBdr>
        <w:spacing w:before="100" w:after="100"/>
        <w:jc w:val="both"/>
        <w:rPr>
          <w:sz w:val="2"/>
          <w:szCs w:val="2"/>
        </w:rPr>
      </w:pPr>
    </w:p>
    <w:p w:rsidR="00A60A0F" w:rsidRDefault="00A60A0F"/>
    <w:sectPr w:rsidR="00A60A0F" w:rsidSect="004C5AD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865"/>
    <w:rsid w:val="00456865"/>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8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68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68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859C2FD01AA9DC9489846E42667B8950232321202C9913B9B9723C8A7B67C363EA2808C8E3B636EF771A45DA4123C11AB7605C5032185D0C51C8d0N9H" TargetMode="External"/><Relationship Id="rId13" Type="http://schemas.openxmlformats.org/officeDocument/2006/relationships/hyperlink" Target="consultantplus://offline/ref=DE859C2FD01AA9DC9489846E42667B89502323212928931ABFB72F3682226BC164E5771FCFAABA37EF771A40D41E26D40BEF6F5A4A2C19421053C901dBNDH" TargetMode="External"/><Relationship Id="rId18" Type="http://schemas.openxmlformats.org/officeDocument/2006/relationships/hyperlink" Target="consultantplus://offline/ref=DE859C2FD01AA9DC9489846E42667B89502323212E289317B7B9723C8A7B67C363EA2808C8E3B636EF771A47DA4123C11AB7605C5032185D0C51C8d0N9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DE859C2FD01AA9DC9489846E42667B8950232321202A9A17B6B9723C8A7B67C363EA2808C8E3B636EF771A45DA4123C11AB7605C5032185D0C51C8d0N9H" TargetMode="External"/><Relationship Id="rId12" Type="http://schemas.openxmlformats.org/officeDocument/2006/relationships/hyperlink" Target="consultantplus://offline/ref=DE859C2FD01AA9DC9489846E42667B895023232121209E16B8B9723C8A7B67C363EA2808C8E3B636EF771A45DA4123C11AB7605C5032185D0C51C8d0N9H" TargetMode="External"/><Relationship Id="rId17" Type="http://schemas.openxmlformats.org/officeDocument/2006/relationships/hyperlink" Target="consultantplus://offline/ref=DE859C2FD01AA9DC9489846E42667B8950232321212E9F1ABAB9723C8A7B67C363EA2808C8E3B636EF771A47DA4123C11AB7605C5032185D0C51C8d0N9H" TargetMode="External"/><Relationship Id="rId2" Type="http://schemas.openxmlformats.org/officeDocument/2006/relationships/settings" Target="settings.xml"/><Relationship Id="rId16" Type="http://schemas.openxmlformats.org/officeDocument/2006/relationships/hyperlink" Target="consultantplus://offline/ref=DE859C2FD01AA9DC9489846E42667B8950232321212E9F1ABAB9723C8A7B67C363EA2808C8E3B636EF771A46DA4123C11AB7605C5032185D0C51C8d0N9H" TargetMode="External"/><Relationship Id="rId20" Type="http://schemas.openxmlformats.org/officeDocument/2006/relationships/hyperlink" Target="consultantplus://offline/ref=DE859C2FD01AA9DC9489846E42667B8950232321292A9F1BBAB12F3682226BC164E5771FCFAABA37EF771A40D71E26D40BEF6F5A4A2C19421053C901dBNDH" TargetMode="External"/><Relationship Id="rId1" Type="http://schemas.openxmlformats.org/officeDocument/2006/relationships/styles" Target="styles.xml"/><Relationship Id="rId6" Type="http://schemas.openxmlformats.org/officeDocument/2006/relationships/hyperlink" Target="consultantplus://offline/ref=DE859C2FD01AA9DC9489846E42667B89502323212F2E9211BBB9723C8A7B67C363EA2808C8E3B636EF771A45DA4123C11AB7605C5032185D0C51C8d0N9H" TargetMode="External"/><Relationship Id="rId11" Type="http://schemas.openxmlformats.org/officeDocument/2006/relationships/hyperlink" Target="consultantplus://offline/ref=DE859C2FD01AA9DC9489846E42667B8950232321212E9F1ABAB9723C8A7B67C363EA2808C8E3B636EF771A45DA4123C11AB7605C5032185D0C51C8d0N9H" TargetMode="External"/><Relationship Id="rId5" Type="http://schemas.openxmlformats.org/officeDocument/2006/relationships/hyperlink" Target="consultantplus://offline/ref=DE859C2FD01AA9DC9489846E42667B89502323212E2E9215BCB9723C8A7B67C363EA2808C8E3B636EF771A45DA4123C11AB7605C5032185D0C51C8d0N9H" TargetMode="External"/><Relationship Id="rId15" Type="http://schemas.openxmlformats.org/officeDocument/2006/relationships/hyperlink" Target="consultantplus://offline/ref=DE859C2FD01AA9DC9489846E42667B89502323212E289317B7B9723C8A7B67C363EA2808C8E3B636EF771A46DA4123C11AB7605C5032185D0C51C8d0N9H" TargetMode="External"/><Relationship Id="rId10" Type="http://schemas.openxmlformats.org/officeDocument/2006/relationships/hyperlink" Target="consultantplus://offline/ref=DE859C2FD01AA9DC9489846E42667B8950232321212D9B15B6B9723C8A7B67C363EA2808C8E3B636EF771A46DA4123C11AB7605C5032185D0C51C8d0N9H" TargetMode="External"/><Relationship Id="rId19" Type="http://schemas.openxmlformats.org/officeDocument/2006/relationships/hyperlink" Target="consultantplus://offline/ref=DE859C2FD01AA9DC9489846E42667B89502323212928931ABFB72F3682226BC164E5771FCFAABA37EF771A40D41E26D40BEF6F5A4A2C19421053C901dBNDH" TargetMode="External"/><Relationship Id="rId4" Type="http://schemas.openxmlformats.org/officeDocument/2006/relationships/hyperlink" Target="consultantplus://offline/ref=DE859C2FD01AA9DC9489846E42667B89502323212E289317B7B9723C8A7B67C363EA2808C8E3B636EF771A45DA4123C11AB7605C5032185D0C51C8d0N9H" TargetMode="External"/><Relationship Id="rId9" Type="http://schemas.openxmlformats.org/officeDocument/2006/relationships/hyperlink" Target="consultantplus://offline/ref=DE859C2FD01AA9DC9489846E42667B895023232120209813B6B9723C8A7B67C363EA2808C8E3B636EF771A45DA4123C11AB7605C5032185D0C51C8d0N9H" TargetMode="External"/><Relationship Id="rId14" Type="http://schemas.openxmlformats.org/officeDocument/2006/relationships/hyperlink" Target="consultantplus://offline/ref=DE859C2FD01AA9DC9489846E42667B8950232321292A9F1BBAB12F3682226BC164E5771FCFAABA37EF771A40D41E26D40BEF6F5A4A2C19421053C901dBND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3183</Words>
  <Characters>18145</Characters>
  <Application>Microsoft Office Word</Application>
  <DocSecurity>0</DocSecurity>
  <Lines>151</Lines>
  <Paragraphs>42</Paragraphs>
  <ScaleCrop>false</ScaleCrop>
  <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2019-01-24T07:13:00Z</dcterms:created>
  <dcterms:modified xsi:type="dcterms:W3CDTF">2019-01-24T07:13:00Z</dcterms:modified>
</cp:coreProperties>
</file>