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A60" w:rsidRPr="00CE03E8" w:rsidRDefault="00412681">
      <w:pPr>
        <w:jc w:val="center"/>
        <w:rPr>
          <w:sz w:val="28"/>
        </w:rPr>
      </w:pPr>
      <w:r w:rsidRPr="00CE03E8"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Pr="00CE03E8" w:rsidRDefault="00D65A60">
      <w:pPr>
        <w:jc w:val="center"/>
        <w:rPr>
          <w:sz w:val="28"/>
        </w:rPr>
      </w:pPr>
    </w:p>
    <w:p w:rsidR="00D65A60" w:rsidRPr="00CE03E8" w:rsidRDefault="00D65A60">
      <w:pPr>
        <w:pStyle w:val="a3"/>
        <w:jc w:val="center"/>
        <w:rPr>
          <w:b/>
          <w:spacing w:val="20"/>
          <w:sz w:val="36"/>
          <w:u w:val="single"/>
        </w:rPr>
      </w:pPr>
      <w:r w:rsidRPr="00CE03E8"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CE03E8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Pr="00CE03E8" w:rsidRDefault="00D65A60">
      <w:pPr>
        <w:pStyle w:val="a3"/>
        <w:jc w:val="center"/>
        <w:rPr>
          <w:b/>
          <w:spacing w:val="34"/>
          <w:sz w:val="36"/>
        </w:rPr>
      </w:pPr>
      <w:r w:rsidRPr="00CE03E8">
        <w:rPr>
          <w:b/>
          <w:spacing w:val="34"/>
          <w:sz w:val="36"/>
        </w:rPr>
        <w:t>ПОСТАНОВЛЕНИЕ</w:t>
      </w:r>
    </w:p>
    <w:p w:rsidR="00D65A60" w:rsidRPr="00CE03E8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CE03E8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CE03E8">
        <w:tc>
          <w:tcPr>
            <w:tcW w:w="9180" w:type="dxa"/>
          </w:tcPr>
          <w:p w:rsidR="00D65A60" w:rsidRPr="00CE03E8" w:rsidRDefault="00B33545">
            <w:pPr>
              <w:jc w:val="center"/>
              <w:rPr>
                <w:sz w:val="28"/>
              </w:rPr>
            </w:pPr>
            <w:r w:rsidRPr="00CE03E8">
              <w:rPr>
                <w:sz w:val="28"/>
              </w:rPr>
              <w:t>от _____________</w:t>
            </w:r>
            <w:r w:rsidR="004017F7" w:rsidRPr="00CE03E8">
              <w:rPr>
                <w:sz w:val="28"/>
              </w:rPr>
              <w:t>__</w:t>
            </w:r>
            <w:r w:rsidR="00C979DD" w:rsidRPr="00CE03E8">
              <w:rPr>
                <w:sz w:val="28"/>
              </w:rPr>
              <w:t xml:space="preserve"> № _______-</w:t>
            </w:r>
            <w:r w:rsidR="00D65A60" w:rsidRPr="00CE03E8">
              <w:rPr>
                <w:sz w:val="28"/>
              </w:rPr>
              <w:t>п</w:t>
            </w:r>
          </w:p>
          <w:p w:rsidR="00D65A60" w:rsidRPr="00CE03E8" w:rsidRDefault="00D65A60">
            <w:pPr>
              <w:jc w:val="center"/>
              <w:rPr>
                <w:sz w:val="28"/>
              </w:rPr>
            </w:pPr>
            <w:r w:rsidRPr="00CE03E8">
              <w:rPr>
                <w:sz w:val="28"/>
              </w:rPr>
              <w:t>г. Иваново</w:t>
            </w:r>
          </w:p>
        </w:tc>
      </w:tr>
    </w:tbl>
    <w:p w:rsidR="00D65A60" w:rsidRPr="00CE03E8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CE03E8">
        <w:tc>
          <w:tcPr>
            <w:tcW w:w="9180" w:type="dxa"/>
          </w:tcPr>
          <w:p w:rsidR="00FA3701" w:rsidRDefault="00C56525" w:rsidP="001A3DF6">
            <w:pPr>
              <w:jc w:val="center"/>
              <w:rPr>
                <w:b/>
                <w:sz w:val="28"/>
              </w:rPr>
            </w:pPr>
            <w:r w:rsidRPr="00CE03E8">
              <w:rPr>
                <w:b/>
                <w:sz w:val="28"/>
              </w:rPr>
              <w:t>О</w:t>
            </w:r>
            <w:r w:rsidR="00B94B9E">
              <w:rPr>
                <w:b/>
                <w:sz w:val="28"/>
              </w:rPr>
              <w:t xml:space="preserve"> </w:t>
            </w:r>
            <w:r w:rsidR="001A3DF6">
              <w:rPr>
                <w:b/>
                <w:sz w:val="28"/>
              </w:rPr>
              <w:t>региональном проектном офисе</w:t>
            </w:r>
            <w:r w:rsidR="00B94B9E">
              <w:rPr>
                <w:b/>
                <w:sz w:val="28"/>
              </w:rPr>
              <w:t xml:space="preserve"> </w:t>
            </w:r>
          </w:p>
          <w:p w:rsidR="006A234A" w:rsidRPr="006A234A" w:rsidRDefault="004C1D0F" w:rsidP="001A3DF6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по развитию молодежного туризма</w:t>
            </w:r>
            <w:r w:rsidR="00150FF1">
              <w:rPr>
                <w:b/>
                <w:sz w:val="28"/>
              </w:rPr>
              <w:t xml:space="preserve"> </w:t>
            </w:r>
          </w:p>
        </w:tc>
      </w:tr>
    </w:tbl>
    <w:p w:rsidR="00D65A60" w:rsidRPr="00CE03E8" w:rsidRDefault="00D65A60">
      <w:pPr>
        <w:jc w:val="center"/>
        <w:rPr>
          <w:sz w:val="28"/>
        </w:rPr>
      </w:pPr>
    </w:p>
    <w:p w:rsidR="00D65A60" w:rsidRPr="00CE03E8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CE03E8">
        <w:tc>
          <w:tcPr>
            <w:tcW w:w="9180" w:type="dxa"/>
          </w:tcPr>
          <w:p w:rsidR="00D65A60" w:rsidRPr="00E20A24" w:rsidRDefault="00B94B9E" w:rsidP="001A3DF6">
            <w:pPr>
              <w:pStyle w:val="a4"/>
            </w:pPr>
            <w:r w:rsidRPr="00B94B9E">
              <w:t xml:space="preserve">В соответствии с указом Губернатора Ивановской области </w:t>
            </w:r>
            <w:r w:rsidR="00FA3701">
              <w:t xml:space="preserve">              </w:t>
            </w:r>
            <w:r w:rsidRPr="00B94B9E">
              <w:t xml:space="preserve">от 12.11.2019 № 105-уг «Об утверждении Порядка создания </w:t>
            </w:r>
            <w:r w:rsidR="004C1D0F">
              <w:br/>
            </w:r>
            <w:r w:rsidRPr="00B94B9E">
              <w:t>и деятельности консультативных и совещательных органов, создаваемых Губернатором Ивановской области и Правительством Ивановской области, и признании утратившими силу некоторых указов Губернатора Ивановской области»</w:t>
            </w:r>
            <w:r>
              <w:t>, в целях эффективной реализации</w:t>
            </w:r>
            <w:r w:rsidR="001A3DF6">
              <w:t xml:space="preserve"> на территории Ивановской области</w:t>
            </w:r>
            <w:r>
              <w:t xml:space="preserve"> программы гражданско-патриотического </w:t>
            </w:r>
            <w:r w:rsidR="004C1D0F">
              <w:br/>
            </w:r>
            <w:r>
              <w:t>и общественного полезного молодежного туризма «Больше, чем путешествие»</w:t>
            </w:r>
            <w:r w:rsidR="00E27D5A">
              <w:t xml:space="preserve"> </w:t>
            </w:r>
            <w:r w:rsidR="00066BFA" w:rsidRPr="00CE03E8">
              <w:t>Правительство Ивановской области</w:t>
            </w:r>
            <w:r w:rsidR="00E20A24">
              <w:t xml:space="preserve"> </w:t>
            </w:r>
            <w:r w:rsidR="00066BFA" w:rsidRPr="00CE03E8">
              <w:rPr>
                <w:b/>
              </w:rPr>
              <w:t>п о с т а н о в л я е т:</w:t>
            </w:r>
          </w:p>
          <w:p w:rsidR="00B94B9E" w:rsidRDefault="00B94B9E" w:rsidP="00B94B9E">
            <w:pPr>
              <w:pStyle w:val="a4"/>
            </w:pPr>
            <w:r>
              <w:t xml:space="preserve">1. Создать комиссию </w:t>
            </w:r>
            <w:r w:rsidR="00294F82" w:rsidRPr="00294F82">
              <w:t>«</w:t>
            </w:r>
            <w:r w:rsidR="001A3DF6">
              <w:t>Региональный п</w:t>
            </w:r>
            <w:r w:rsidR="00294F82" w:rsidRPr="00294F82">
              <w:t>роектный офис по развитию молодежного туризма»</w:t>
            </w:r>
            <w:r>
              <w:t>.</w:t>
            </w:r>
          </w:p>
          <w:p w:rsidR="00B94B9E" w:rsidRDefault="00B94B9E" w:rsidP="00B94B9E">
            <w:pPr>
              <w:pStyle w:val="a4"/>
            </w:pPr>
            <w:r>
              <w:t>2. Утвердить:</w:t>
            </w:r>
          </w:p>
          <w:p w:rsidR="00B94B9E" w:rsidRDefault="00B94B9E" w:rsidP="00B94B9E">
            <w:pPr>
              <w:pStyle w:val="a4"/>
            </w:pPr>
            <w:r>
              <w:t xml:space="preserve">Положение о комиссии </w:t>
            </w:r>
            <w:r w:rsidR="00294F82" w:rsidRPr="00294F82">
              <w:t>«</w:t>
            </w:r>
            <w:r w:rsidR="001A3DF6">
              <w:t>Региональный п</w:t>
            </w:r>
            <w:r w:rsidR="00294F82" w:rsidRPr="00294F82">
              <w:t xml:space="preserve">роектный офис </w:t>
            </w:r>
            <w:r w:rsidR="004C1D0F">
              <w:br/>
            </w:r>
            <w:r w:rsidR="00294F82" w:rsidRPr="00294F82">
              <w:t>п</w:t>
            </w:r>
            <w:r w:rsidR="00294F82">
              <w:t xml:space="preserve">о развитию молодежного туризма» </w:t>
            </w:r>
            <w:r>
              <w:t xml:space="preserve">согласно приложению 1 </w:t>
            </w:r>
            <w:r w:rsidR="004C1D0F">
              <w:br/>
            </w:r>
            <w:r>
              <w:t>к настоящему постановлению;</w:t>
            </w:r>
          </w:p>
          <w:p w:rsidR="00884547" w:rsidRPr="00B63744" w:rsidRDefault="00B94B9E" w:rsidP="00607156">
            <w:pPr>
              <w:pStyle w:val="a4"/>
            </w:pPr>
            <w:r>
              <w:t xml:space="preserve">состав комиссии </w:t>
            </w:r>
            <w:r w:rsidR="00294F82" w:rsidRPr="00294F82">
              <w:t>«</w:t>
            </w:r>
            <w:r w:rsidR="001A3DF6">
              <w:t>Региональный п</w:t>
            </w:r>
            <w:r w:rsidR="001A3DF6" w:rsidRPr="00294F82">
              <w:t>роектный офис п</w:t>
            </w:r>
            <w:r w:rsidR="001A3DF6">
              <w:t>о развитию молодежного туризма</w:t>
            </w:r>
            <w:r w:rsidR="00294F82" w:rsidRPr="00294F82">
              <w:t xml:space="preserve">» </w:t>
            </w:r>
            <w:r>
              <w:t>согласно приложению 2 к настоящему постановлению.</w:t>
            </w:r>
          </w:p>
        </w:tc>
      </w:tr>
    </w:tbl>
    <w:p w:rsidR="00D65A60" w:rsidRPr="00CE03E8" w:rsidRDefault="00D65A60" w:rsidP="00434DFC">
      <w:pPr>
        <w:pStyle w:val="a4"/>
      </w:pPr>
    </w:p>
    <w:p w:rsidR="00D65A60" w:rsidRDefault="00D65A60" w:rsidP="00434DFC">
      <w:pPr>
        <w:pStyle w:val="a4"/>
      </w:pPr>
    </w:p>
    <w:p w:rsidR="00562F2A" w:rsidRPr="00CE03E8" w:rsidRDefault="00562F2A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CE03E8" w:rsidTr="00C33692">
        <w:tc>
          <w:tcPr>
            <w:tcW w:w="4590" w:type="dxa"/>
            <w:hideMark/>
          </w:tcPr>
          <w:p w:rsidR="00C33692" w:rsidRPr="00CE03E8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CE03E8">
              <w:rPr>
                <w:b/>
              </w:rPr>
              <w:t>Губернатор</w:t>
            </w:r>
          </w:p>
          <w:p w:rsidR="00C33692" w:rsidRPr="00CE03E8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CE03E8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CE03E8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CE03E8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CE03E8">
              <w:rPr>
                <w:b/>
              </w:rPr>
              <w:t>С.С. Воскресенский</w:t>
            </w:r>
          </w:p>
        </w:tc>
      </w:tr>
    </w:tbl>
    <w:p w:rsidR="00FF25E4" w:rsidRDefault="00FF25E4" w:rsidP="00294F82">
      <w:pPr>
        <w:rPr>
          <w:sz w:val="28"/>
          <w:szCs w:val="28"/>
        </w:rPr>
      </w:pPr>
    </w:p>
    <w:p w:rsidR="001A3DF6" w:rsidRDefault="001A3DF6" w:rsidP="00382899">
      <w:pPr>
        <w:jc w:val="right"/>
        <w:rPr>
          <w:sz w:val="28"/>
          <w:szCs w:val="28"/>
        </w:rPr>
      </w:pPr>
    </w:p>
    <w:p w:rsidR="001A3DF6" w:rsidRDefault="001A3DF6" w:rsidP="00382899">
      <w:pPr>
        <w:jc w:val="right"/>
        <w:rPr>
          <w:sz w:val="28"/>
          <w:szCs w:val="28"/>
        </w:rPr>
      </w:pPr>
    </w:p>
    <w:p w:rsidR="001A3DF6" w:rsidRDefault="001A3DF6" w:rsidP="00382899">
      <w:pPr>
        <w:jc w:val="right"/>
        <w:rPr>
          <w:sz w:val="28"/>
          <w:szCs w:val="28"/>
        </w:rPr>
      </w:pPr>
    </w:p>
    <w:p w:rsidR="00382899" w:rsidRDefault="00382899" w:rsidP="0038289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C55FC0">
        <w:rPr>
          <w:sz w:val="28"/>
          <w:szCs w:val="28"/>
        </w:rPr>
        <w:t xml:space="preserve">1 </w:t>
      </w:r>
      <w:r>
        <w:rPr>
          <w:sz w:val="28"/>
          <w:szCs w:val="28"/>
        </w:rPr>
        <w:t>к постановлению</w:t>
      </w:r>
    </w:p>
    <w:p w:rsidR="00382899" w:rsidRDefault="00382899" w:rsidP="00382899">
      <w:pPr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 Ивановской области</w:t>
      </w:r>
    </w:p>
    <w:p w:rsidR="00382899" w:rsidRDefault="00382899" w:rsidP="00382899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________________ № _______-п</w:t>
      </w:r>
    </w:p>
    <w:p w:rsidR="00382899" w:rsidRDefault="00382899" w:rsidP="00382899">
      <w:pPr>
        <w:jc w:val="right"/>
        <w:rPr>
          <w:sz w:val="28"/>
          <w:szCs w:val="28"/>
        </w:rPr>
      </w:pPr>
    </w:p>
    <w:p w:rsidR="00382899" w:rsidRDefault="00382899" w:rsidP="00382899">
      <w:pPr>
        <w:jc w:val="right"/>
        <w:rPr>
          <w:sz w:val="28"/>
          <w:szCs w:val="28"/>
        </w:rPr>
      </w:pPr>
    </w:p>
    <w:p w:rsidR="00382899" w:rsidRDefault="00382899" w:rsidP="00382899">
      <w:pPr>
        <w:jc w:val="center"/>
        <w:rPr>
          <w:b/>
          <w:sz w:val="28"/>
          <w:szCs w:val="28"/>
        </w:rPr>
      </w:pPr>
      <w:r w:rsidRPr="00382899">
        <w:rPr>
          <w:b/>
          <w:sz w:val="28"/>
          <w:szCs w:val="28"/>
        </w:rPr>
        <w:t xml:space="preserve">П О </w:t>
      </w:r>
      <w:r w:rsidR="009741DC">
        <w:rPr>
          <w:b/>
          <w:sz w:val="28"/>
          <w:szCs w:val="28"/>
        </w:rPr>
        <w:t>Л О Ж Е Н И Е</w:t>
      </w:r>
    </w:p>
    <w:p w:rsidR="00382899" w:rsidRDefault="009741DC" w:rsidP="00382899">
      <w:pPr>
        <w:jc w:val="center"/>
        <w:rPr>
          <w:b/>
          <w:sz w:val="28"/>
          <w:szCs w:val="28"/>
        </w:rPr>
      </w:pPr>
      <w:r w:rsidRPr="009741DC">
        <w:rPr>
          <w:b/>
          <w:sz w:val="28"/>
          <w:szCs w:val="28"/>
        </w:rPr>
        <w:t>о комиссии «</w:t>
      </w:r>
      <w:r w:rsidR="001A3DF6">
        <w:rPr>
          <w:b/>
          <w:sz w:val="28"/>
          <w:szCs w:val="28"/>
        </w:rPr>
        <w:t>Региональный п</w:t>
      </w:r>
      <w:r w:rsidRPr="009741DC">
        <w:rPr>
          <w:b/>
          <w:sz w:val="28"/>
          <w:szCs w:val="28"/>
        </w:rPr>
        <w:t>роектный офис по развитию молодежного туризма»</w:t>
      </w:r>
      <w:r w:rsidR="00AC2767" w:rsidRPr="00AC2767">
        <w:rPr>
          <w:b/>
          <w:sz w:val="28"/>
          <w:szCs w:val="28"/>
        </w:rPr>
        <w:t xml:space="preserve"> </w:t>
      </w:r>
    </w:p>
    <w:p w:rsidR="00382899" w:rsidRDefault="00382899" w:rsidP="00382899">
      <w:pPr>
        <w:jc w:val="center"/>
        <w:rPr>
          <w:b/>
          <w:sz w:val="28"/>
          <w:szCs w:val="28"/>
        </w:rPr>
      </w:pPr>
    </w:p>
    <w:p w:rsidR="009741DC" w:rsidRPr="009741DC" w:rsidRDefault="009741DC" w:rsidP="009741DC">
      <w:pPr>
        <w:pStyle w:val="af6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9741DC">
        <w:rPr>
          <w:b/>
          <w:sz w:val="28"/>
          <w:szCs w:val="28"/>
        </w:rPr>
        <w:t>Общие положения</w:t>
      </w:r>
    </w:p>
    <w:p w:rsidR="009741DC" w:rsidRPr="009741DC" w:rsidRDefault="009741DC" w:rsidP="009741DC">
      <w:pPr>
        <w:pStyle w:val="af6"/>
        <w:rPr>
          <w:b/>
          <w:sz w:val="28"/>
          <w:szCs w:val="28"/>
        </w:rPr>
      </w:pPr>
    </w:p>
    <w:p w:rsidR="009741DC" w:rsidRDefault="00382899" w:rsidP="008216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52DE6">
        <w:rPr>
          <w:sz w:val="28"/>
          <w:szCs w:val="28"/>
        </w:rPr>
        <w:t>1.</w:t>
      </w:r>
      <w:r w:rsidR="009741DC" w:rsidRPr="009741DC">
        <w:t xml:space="preserve"> </w:t>
      </w:r>
      <w:r w:rsidR="009741DC" w:rsidRPr="009741DC">
        <w:rPr>
          <w:sz w:val="28"/>
          <w:szCs w:val="28"/>
        </w:rPr>
        <w:t xml:space="preserve">Комиссия </w:t>
      </w:r>
      <w:r w:rsidR="00FF25E4" w:rsidRPr="00FF25E4">
        <w:rPr>
          <w:sz w:val="28"/>
          <w:szCs w:val="28"/>
        </w:rPr>
        <w:t>«</w:t>
      </w:r>
      <w:r w:rsidR="001A3DF6">
        <w:rPr>
          <w:sz w:val="28"/>
          <w:szCs w:val="28"/>
        </w:rPr>
        <w:t>Региональный п</w:t>
      </w:r>
      <w:r w:rsidR="00FF25E4" w:rsidRPr="00FF25E4">
        <w:rPr>
          <w:sz w:val="28"/>
          <w:szCs w:val="28"/>
        </w:rPr>
        <w:t>роектный офис по развитию молодежного туризма»</w:t>
      </w:r>
      <w:r w:rsidR="009741DC" w:rsidRPr="009741DC">
        <w:rPr>
          <w:sz w:val="28"/>
          <w:szCs w:val="28"/>
        </w:rPr>
        <w:t xml:space="preserve"> (далее – Проектный офис) является постоянно действующим коллегиальным совещательным органом, созданным в целях </w:t>
      </w:r>
      <w:r w:rsidR="0082163D" w:rsidRPr="0082163D">
        <w:rPr>
          <w:sz w:val="28"/>
          <w:szCs w:val="28"/>
        </w:rPr>
        <w:t>эффективной реализации</w:t>
      </w:r>
      <w:r w:rsidR="001A3DF6">
        <w:rPr>
          <w:sz w:val="28"/>
          <w:szCs w:val="28"/>
        </w:rPr>
        <w:t xml:space="preserve"> на территории Ивановской области</w:t>
      </w:r>
      <w:r w:rsidR="0082163D" w:rsidRPr="0082163D">
        <w:rPr>
          <w:sz w:val="28"/>
          <w:szCs w:val="28"/>
        </w:rPr>
        <w:t xml:space="preserve"> программы гражданско-патриотического и общественно полезного молодежного туризма «Больше, чем путешествие» (далее – Программа) и консолидации усилий региональных органов власти, туроператоров, образовательных организаций высшего образования, общественных организаций в сфере туризма, спорта, образования и молодежной политики</w:t>
      </w:r>
      <w:r w:rsidR="0082163D">
        <w:rPr>
          <w:sz w:val="28"/>
          <w:szCs w:val="28"/>
        </w:rPr>
        <w:t>.</w:t>
      </w:r>
    </w:p>
    <w:p w:rsidR="009741DC" w:rsidRPr="009741DC" w:rsidRDefault="009741DC" w:rsidP="009327C0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1.2. Проектный офис в своей деятельности руководствуется Конституцией Российской Федерации, федеральными конституционными</w:t>
      </w:r>
      <w:r w:rsidR="009327C0">
        <w:rPr>
          <w:sz w:val="28"/>
          <w:szCs w:val="28"/>
        </w:rPr>
        <w:t xml:space="preserve"> </w:t>
      </w:r>
      <w:r w:rsidRPr="009741DC">
        <w:rPr>
          <w:sz w:val="28"/>
          <w:szCs w:val="28"/>
        </w:rPr>
        <w:t xml:space="preserve">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Ивановской области и иными нормативными правовыми актами Ивановской области, настоящим Положением, а также правовыми актами Федерального агентства по делам молодежи и автономной некоммерческой организации </w:t>
      </w:r>
      <w:r w:rsidR="00E20A24" w:rsidRPr="00E20A24">
        <w:rPr>
          <w:sz w:val="28"/>
          <w:szCs w:val="28"/>
        </w:rPr>
        <w:t>«Больше, чем путешествие»</w:t>
      </w:r>
      <w:r w:rsidRPr="009741DC">
        <w:rPr>
          <w:sz w:val="28"/>
          <w:szCs w:val="28"/>
        </w:rPr>
        <w:t>.</w:t>
      </w:r>
    </w:p>
    <w:p w:rsid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1.3. Проектный офис осуществляет свою деятельность во взаимодействии с органами государственной власти Ивановской области, органами местного самоуправления муниципальных образований Ивановской области, иными организациями.</w:t>
      </w:r>
    </w:p>
    <w:p w:rsidR="006B0D28" w:rsidRPr="009741DC" w:rsidRDefault="006B0D28" w:rsidP="009741DC">
      <w:pPr>
        <w:ind w:firstLine="709"/>
        <w:jc w:val="both"/>
        <w:rPr>
          <w:sz w:val="28"/>
          <w:szCs w:val="28"/>
        </w:rPr>
      </w:pPr>
    </w:p>
    <w:p w:rsidR="009741DC" w:rsidRDefault="009741DC" w:rsidP="006B0D28">
      <w:pPr>
        <w:ind w:firstLine="709"/>
        <w:jc w:val="center"/>
        <w:rPr>
          <w:b/>
          <w:sz w:val="28"/>
          <w:szCs w:val="28"/>
        </w:rPr>
      </w:pPr>
      <w:r w:rsidRPr="006B0D28">
        <w:rPr>
          <w:b/>
          <w:sz w:val="28"/>
          <w:szCs w:val="28"/>
        </w:rPr>
        <w:t>2. Задачи и функции Проектного офиса</w:t>
      </w:r>
    </w:p>
    <w:p w:rsidR="006B0D28" w:rsidRPr="006B0D28" w:rsidRDefault="006B0D28" w:rsidP="006B0D28">
      <w:pPr>
        <w:ind w:firstLine="709"/>
        <w:jc w:val="center"/>
        <w:rPr>
          <w:b/>
          <w:sz w:val="28"/>
          <w:szCs w:val="28"/>
        </w:rPr>
      </w:pP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2.1. Задачами Проектного офиса являются:</w:t>
      </w:r>
    </w:p>
    <w:p w:rsidR="00E24228" w:rsidRPr="00E24228" w:rsidRDefault="00E24228" w:rsidP="00501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взаимодействия с Федеральным агентством по делам молодежи и автономной некоммерческой организацией «Больше, чем путешествие» в целях эффективного развития молодежного туризма на территории Ивановской области;</w:t>
      </w:r>
    </w:p>
    <w:p w:rsidR="00E24228" w:rsidRDefault="00E24228" w:rsidP="00501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новых маршрутов и доработка существующих в соответствии со стандартом Программы и учетом мнения молодежи региона;</w:t>
      </w:r>
    </w:p>
    <w:p w:rsidR="001B25EC" w:rsidRDefault="001B25EC" w:rsidP="001B25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привлечение к реализации Программы </w:t>
      </w:r>
      <w:r w:rsidRPr="00E27C12">
        <w:rPr>
          <w:color w:val="000000" w:themeColor="text1"/>
          <w:sz w:val="28"/>
          <w:szCs w:val="28"/>
        </w:rPr>
        <w:t>новых партнеров</w:t>
      </w:r>
      <w:r w:rsidR="00E27C12" w:rsidRPr="00E27C12">
        <w:rPr>
          <w:color w:val="000000" w:themeColor="text1"/>
          <w:sz w:val="28"/>
          <w:szCs w:val="28"/>
        </w:rPr>
        <w:t>,</w:t>
      </w:r>
      <w:r w:rsidR="002834C8" w:rsidRPr="00E27C12">
        <w:rPr>
          <w:color w:val="000000" w:themeColor="text1"/>
          <w:sz w:val="28"/>
          <w:szCs w:val="28"/>
        </w:rPr>
        <w:t xml:space="preserve"> в целях</w:t>
      </w:r>
      <w:r w:rsidR="002834C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реализ</w:t>
      </w:r>
      <w:r w:rsidR="002834C8">
        <w:rPr>
          <w:sz w:val="28"/>
          <w:szCs w:val="28"/>
        </w:rPr>
        <w:t xml:space="preserve">ации </w:t>
      </w:r>
      <w:r>
        <w:rPr>
          <w:sz w:val="28"/>
          <w:szCs w:val="28"/>
        </w:rPr>
        <w:t>мероприяти</w:t>
      </w:r>
      <w:r w:rsidR="002834C8">
        <w:rPr>
          <w:sz w:val="28"/>
          <w:szCs w:val="28"/>
        </w:rPr>
        <w:t>й</w:t>
      </w:r>
      <w:r>
        <w:rPr>
          <w:sz w:val="28"/>
          <w:szCs w:val="28"/>
        </w:rPr>
        <w:t xml:space="preserve"> и программ, направленны</w:t>
      </w:r>
      <w:r w:rsidR="002834C8">
        <w:rPr>
          <w:sz w:val="28"/>
          <w:szCs w:val="28"/>
        </w:rPr>
        <w:t>х</w:t>
      </w:r>
      <w:r>
        <w:rPr>
          <w:sz w:val="28"/>
          <w:szCs w:val="28"/>
        </w:rPr>
        <w:t xml:space="preserve"> на создание условий для воспитания гармонично развитой, патриотичной и социально ответственной личности на основе </w:t>
      </w:r>
      <w:r w:rsidR="002834C8">
        <w:rPr>
          <w:sz w:val="28"/>
          <w:szCs w:val="28"/>
        </w:rPr>
        <w:t>традиционных духовно-нравственных и культурно-исторических ценностей Российской Федерации, повышение доступности и популяризацию путешествий по России для молодежи;</w:t>
      </w:r>
    </w:p>
    <w:p w:rsidR="002834C8" w:rsidRDefault="002834C8" w:rsidP="001B25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региональных туроператоров для реализации мероприятий Программы;</w:t>
      </w:r>
    </w:p>
    <w:p w:rsidR="009741DC" w:rsidRDefault="009741DC" w:rsidP="005016E9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выстраивание взаимодействия</w:t>
      </w:r>
      <w:r w:rsidR="00ED3A47">
        <w:rPr>
          <w:sz w:val="28"/>
          <w:szCs w:val="28"/>
        </w:rPr>
        <w:t xml:space="preserve"> по вопросам реализации Программы</w:t>
      </w:r>
      <w:r w:rsidRPr="009741DC">
        <w:rPr>
          <w:sz w:val="28"/>
          <w:szCs w:val="28"/>
        </w:rPr>
        <w:t xml:space="preserve"> между</w:t>
      </w:r>
      <w:r w:rsidR="00ED3A47">
        <w:rPr>
          <w:sz w:val="28"/>
          <w:szCs w:val="28"/>
        </w:rPr>
        <w:t xml:space="preserve"> исполнительными </w:t>
      </w:r>
      <w:r w:rsidR="005016E9" w:rsidRPr="005016E9">
        <w:rPr>
          <w:sz w:val="28"/>
          <w:szCs w:val="28"/>
        </w:rPr>
        <w:t xml:space="preserve">органами </w:t>
      </w:r>
      <w:r w:rsidR="00ED3A47">
        <w:rPr>
          <w:sz w:val="28"/>
          <w:szCs w:val="28"/>
        </w:rPr>
        <w:t>государственной</w:t>
      </w:r>
      <w:r w:rsidR="005016E9" w:rsidRPr="005016E9">
        <w:rPr>
          <w:sz w:val="28"/>
          <w:szCs w:val="28"/>
        </w:rPr>
        <w:t xml:space="preserve"> власти </w:t>
      </w:r>
      <w:r w:rsidR="005016E9">
        <w:rPr>
          <w:sz w:val="28"/>
          <w:szCs w:val="28"/>
        </w:rPr>
        <w:t xml:space="preserve">Ивановской </w:t>
      </w:r>
      <w:r w:rsidR="005016E9" w:rsidRPr="005016E9">
        <w:rPr>
          <w:sz w:val="28"/>
          <w:szCs w:val="28"/>
        </w:rPr>
        <w:t>области, органами местного самоуправления</w:t>
      </w:r>
      <w:r w:rsidR="00ED3A47">
        <w:rPr>
          <w:sz w:val="28"/>
          <w:szCs w:val="28"/>
        </w:rPr>
        <w:t xml:space="preserve"> муниципальных образований</w:t>
      </w:r>
      <w:r w:rsidR="005016E9" w:rsidRPr="005016E9">
        <w:rPr>
          <w:sz w:val="28"/>
          <w:szCs w:val="28"/>
        </w:rPr>
        <w:t xml:space="preserve"> </w:t>
      </w:r>
      <w:r w:rsidR="005016E9">
        <w:rPr>
          <w:sz w:val="28"/>
          <w:szCs w:val="28"/>
        </w:rPr>
        <w:t>Ивановской</w:t>
      </w:r>
      <w:r w:rsidR="005016E9" w:rsidRPr="005016E9">
        <w:rPr>
          <w:sz w:val="28"/>
          <w:szCs w:val="28"/>
        </w:rPr>
        <w:t xml:space="preserve"> области,</w:t>
      </w:r>
      <w:r w:rsidR="005016E9">
        <w:rPr>
          <w:sz w:val="28"/>
          <w:szCs w:val="28"/>
        </w:rPr>
        <w:t xml:space="preserve"> </w:t>
      </w:r>
      <w:r w:rsidR="005016E9" w:rsidRPr="005016E9">
        <w:rPr>
          <w:sz w:val="28"/>
          <w:szCs w:val="28"/>
        </w:rPr>
        <w:t>организациями</w:t>
      </w:r>
      <w:r w:rsidR="00ED3A47">
        <w:rPr>
          <w:sz w:val="28"/>
          <w:szCs w:val="28"/>
        </w:rPr>
        <w:t>, осуществляющими деятельность</w:t>
      </w:r>
      <w:r w:rsidR="005016E9" w:rsidRPr="005016E9">
        <w:rPr>
          <w:sz w:val="28"/>
          <w:szCs w:val="28"/>
        </w:rPr>
        <w:t xml:space="preserve"> в сфере туризма,</w:t>
      </w:r>
      <w:r w:rsidR="005016E9">
        <w:rPr>
          <w:sz w:val="28"/>
          <w:szCs w:val="28"/>
        </w:rPr>
        <w:t xml:space="preserve"> </w:t>
      </w:r>
      <w:r w:rsidR="005016E9" w:rsidRPr="005016E9">
        <w:rPr>
          <w:sz w:val="28"/>
          <w:szCs w:val="28"/>
        </w:rPr>
        <w:t>некоммерческими организациями, экспертным сообществом и иными</w:t>
      </w:r>
      <w:r w:rsidR="005016E9">
        <w:rPr>
          <w:sz w:val="28"/>
          <w:szCs w:val="28"/>
        </w:rPr>
        <w:t xml:space="preserve"> </w:t>
      </w:r>
      <w:r w:rsidR="005016E9" w:rsidRPr="005016E9">
        <w:rPr>
          <w:sz w:val="28"/>
          <w:szCs w:val="28"/>
        </w:rPr>
        <w:t>организациями в области развития молодежного туризма на территории</w:t>
      </w:r>
      <w:r w:rsidR="005016E9">
        <w:rPr>
          <w:sz w:val="28"/>
          <w:szCs w:val="28"/>
        </w:rPr>
        <w:t xml:space="preserve"> Ивановской области</w:t>
      </w:r>
      <w:r w:rsidRPr="009741DC">
        <w:rPr>
          <w:sz w:val="28"/>
          <w:szCs w:val="28"/>
        </w:rPr>
        <w:t>;</w:t>
      </w:r>
    </w:p>
    <w:p w:rsidR="004E3559" w:rsidRDefault="00E27C12" w:rsidP="004E35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r w:rsidR="004E3559">
        <w:rPr>
          <w:sz w:val="28"/>
          <w:szCs w:val="28"/>
        </w:rPr>
        <w:t>информационн</w:t>
      </w:r>
      <w:r>
        <w:rPr>
          <w:sz w:val="28"/>
          <w:szCs w:val="28"/>
        </w:rPr>
        <w:t>ом сопровождении мероприятий Программы;</w:t>
      </w:r>
    </w:p>
    <w:p w:rsidR="00E27C12" w:rsidRDefault="00E27C12" w:rsidP="004E35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продвижение и популяризация молодежного туризма на территории Ивановской области;</w:t>
      </w:r>
    </w:p>
    <w:p w:rsidR="00E27C12" w:rsidRPr="009741DC" w:rsidRDefault="00E27C12" w:rsidP="004E35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базы лучших региональных практик в сфере молодежного туризма.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2.2. Для реализации возложенных задач Проектный офис осуществляет следующие функции:</w:t>
      </w:r>
    </w:p>
    <w:p w:rsidR="006B0D28" w:rsidRPr="00646390" w:rsidRDefault="006B0D28" w:rsidP="006B0D28">
      <w:pPr>
        <w:ind w:firstLine="709"/>
        <w:jc w:val="both"/>
        <w:rPr>
          <w:sz w:val="28"/>
          <w:szCs w:val="28"/>
        </w:rPr>
      </w:pPr>
      <w:r w:rsidRPr="00646390">
        <w:rPr>
          <w:sz w:val="28"/>
          <w:szCs w:val="28"/>
        </w:rPr>
        <w:t xml:space="preserve">разрабатывает методические рекомендации, информационные материалы по организации проектной деятельности в сфере молодежного </w:t>
      </w:r>
      <w:r w:rsidR="00646390" w:rsidRPr="00646390">
        <w:rPr>
          <w:sz w:val="28"/>
          <w:szCs w:val="28"/>
        </w:rPr>
        <w:t>туризма</w:t>
      </w:r>
      <w:r w:rsidRPr="00646390">
        <w:rPr>
          <w:sz w:val="28"/>
          <w:szCs w:val="28"/>
        </w:rPr>
        <w:t>;</w:t>
      </w:r>
    </w:p>
    <w:p w:rsidR="00AF412B" w:rsidRPr="00646390" w:rsidRDefault="00E27C12" w:rsidP="00AF412B">
      <w:pPr>
        <w:ind w:firstLine="709"/>
        <w:jc w:val="both"/>
        <w:rPr>
          <w:sz w:val="28"/>
          <w:szCs w:val="28"/>
        </w:rPr>
      </w:pPr>
      <w:r w:rsidRPr="00646390">
        <w:rPr>
          <w:sz w:val="28"/>
          <w:szCs w:val="28"/>
        </w:rPr>
        <w:t xml:space="preserve">подготавливает </w:t>
      </w:r>
      <w:r w:rsidR="00AF412B" w:rsidRPr="00646390">
        <w:rPr>
          <w:sz w:val="28"/>
          <w:szCs w:val="28"/>
        </w:rPr>
        <w:t>устны</w:t>
      </w:r>
      <w:r w:rsidRPr="00646390">
        <w:rPr>
          <w:sz w:val="28"/>
          <w:szCs w:val="28"/>
        </w:rPr>
        <w:t>е</w:t>
      </w:r>
      <w:r w:rsidR="00AF412B" w:rsidRPr="00646390">
        <w:rPr>
          <w:sz w:val="28"/>
          <w:szCs w:val="28"/>
        </w:rPr>
        <w:t xml:space="preserve"> и письменны</w:t>
      </w:r>
      <w:r w:rsidRPr="00646390">
        <w:rPr>
          <w:sz w:val="28"/>
          <w:szCs w:val="28"/>
        </w:rPr>
        <w:t>е</w:t>
      </w:r>
      <w:r w:rsidR="00AF412B" w:rsidRPr="00646390">
        <w:rPr>
          <w:sz w:val="28"/>
          <w:szCs w:val="28"/>
        </w:rPr>
        <w:t xml:space="preserve"> разъяснения по вопросам, входящим в компетенцию Проектного офиса;</w:t>
      </w:r>
    </w:p>
    <w:p w:rsidR="00AF412B" w:rsidRPr="00646390" w:rsidRDefault="00646390" w:rsidP="00AF412B">
      <w:pPr>
        <w:ind w:firstLine="709"/>
        <w:jc w:val="both"/>
        <w:rPr>
          <w:sz w:val="28"/>
          <w:szCs w:val="28"/>
        </w:rPr>
      </w:pPr>
      <w:r w:rsidRPr="00646390">
        <w:rPr>
          <w:sz w:val="28"/>
          <w:szCs w:val="28"/>
        </w:rPr>
        <w:t>направляет представителей Проектного офиса для участия</w:t>
      </w:r>
      <w:r w:rsidR="00AF412B" w:rsidRPr="00646390">
        <w:rPr>
          <w:sz w:val="28"/>
          <w:szCs w:val="28"/>
        </w:rPr>
        <w:t xml:space="preserve"> в совещаниях и иных мероприятиях, на которых рассматриваются вопросы, относящиеся к компетенции Проектного офиса</w:t>
      </w:r>
      <w:r w:rsidR="00E27C12" w:rsidRPr="00646390">
        <w:rPr>
          <w:sz w:val="28"/>
          <w:szCs w:val="28"/>
        </w:rPr>
        <w:t>;</w:t>
      </w:r>
    </w:p>
    <w:p w:rsidR="00AF412B" w:rsidRPr="009741DC" w:rsidRDefault="006C5408" w:rsidP="00AF412B">
      <w:pPr>
        <w:ind w:firstLine="709"/>
        <w:jc w:val="both"/>
        <w:rPr>
          <w:sz w:val="28"/>
          <w:szCs w:val="28"/>
        </w:rPr>
      </w:pPr>
      <w:r w:rsidRPr="006C5408">
        <w:rPr>
          <w:sz w:val="28"/>
          <w:szCs w:val="28"/>
        </w:rPr>
        <w:t>созда</w:t>
      </w:r>
      <w:r w:rsidR="00646390">
        <w:rPr>
          <w:sz w:val="28"/>
          <w:szCs w:val="28"/>
        </w:rPr>
        <w:t>ет</w:t>
      </w:r>
      <w:r w:rsidRPr="006C5408">
        <w:rPr>
          <w:sz w:val="28"/>
          <w:szCs w:val="28"/>
        </w:rPr>
        <w:t xml:space="preserve"> рабочие и экспертные группы для решения вопросов, относящихся к компетенции </w:t>
      </w:r>
      <w:r w:rsidR="00646390">
        <w:rPr>
          <w:sz w:val="28"/>
          <w:szCs w:val="28"/>
        </w:rPr>
        <w:t>П</w:t>
      </w:r>
      <w:r w:rsidRPr="006C5408">
        <w:rPr>
          <w:sz w:val="28"/>
          <w:szCs w:val="28"/>
        </w:rPr>
        <w:t>роектного офиса, и определя</w:t>
      </w:r>
      <w:r w:rsidR="00646390">
        <w:rPr>
          <w:sz w:val="28"/>
          <w:szCs w:val="28"/>
        </w:rPr>
        <w:t>ет порядок их работы.</w:t>
      </w:r>
      <w:r w:rsidRPr="006C5408">
        <w:rPr>
          <w:sz w:val="28"/>
          <w:szCs w:val="28"/>
        </w:rPr>
        <w:br/>
      </w:r>
    </w:p>
    <w:p w:rsidR="009741DC" w:rsidRPr="006B0D28" w:rsidRDefault="009741DC" w:rsidP="006B0D28">
      <w:pPr>
        <w:ind w:firstLine="709"/>
        <w:jc w:val="center"/>
        <w:rPr>
          <w:b/>
          <w:sz w:val="28"/>
          <w:szCs w:val="28"/>
        </w:rPr>
      </w:pPr>
      <w:r w:rsidRPr="006B0D28">
        <w:rPr>
          <w:b/>
          <w:sz w:val="28"/>
          <w:szCs w:val="28"/>
        </w:rPr>
        <w:t>3. Состав Проектного офиса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3.1. Состав Проектного офиса утверждается постановлением Правительства Ивановской области.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3.2. Проектный офис состоит из председателя Проектного офиса, заместителя председателя Проектного офиса, ответственного секретаря Проектного офиса и членов Проектного офиса.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3.3. Председатель Проектного офиса: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возглавляет Проектный офис и руководит его деятельностью;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lastRenderedPageBreak/>
        <w:t>планирует деятельность Проектного офиса, утверждает повестку дня его заседаний и созывает его заседания;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председательствует на заседаниях Проектного офиса;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организует рассмотрение вопросов повестки дня заседания Проектного офиса, в том числе в форме заочного заседания;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ставит на голосование предложения по рассматриваемым вопросам, организует голосование и подсчет голосов членов Проектного офиса, определяет результаты их голосования;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подписывает запросы, обращения и другие документы, направляемые от имени Проектного офиса;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распределяет обязанности между членами Проектного офиса.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3.4. Заместитель председателя Проектного офиса осуществляет отдельные полномочия по поручению председателя Проектного офиса, осуществляет полномочия председателя Проектного офиса в его отсутствие, а также пользуется всеми полномочиями членов Проектного офиса.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3.5. Ответственный секретарь Проектного офиса: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организует сбор и подготовку материалов для рассмотрения на заседаниях Проектного офиса;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формирует проект повестки дня заседания Проектного офиса;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уведомляет членов Проектного офиса и приглашенных на его заседание лиц о времени и месте проведения, а также о повестке дня заседания Проектного офиса, по просьбе членов Проектного офиса знакомит их с материалами, подготовленными к заседанию Проектного офиса;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ведет протоколы заседаний Проектного офиса, обеспечивает оформление решений Проектного офиса;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оформляет запросы, обращения и другие документы, направляемые от имени Проектного офиса;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ведет делопроизводство Проектного офиса;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организует рассылку запросов, обращений и других документов, направляемых от имени Проектного офиса;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организует контроль за исполнением поручений и решений Проектного офиса.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3.6. Члены Проектного офиса: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вносят предложения о созыве заседаний Проектного офиса в проект повестки дня заседания Проектного офиса;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знакомятся с документами, подготовленными к заседанию Проектного офиса;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выступают и вносят предложения по рассматриваемым вопросам, в том числе о внесении поправок в проекты решений Проектного офиса или их доработке;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lastRenderedPageBreak/>
        <w:t>вправе задавать вопросы на заседании Проектного офиса другим членам Проектного офиса и приглашенным на его заседание лицам по вопросам повестки дня заседания Проектного офиса;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участвуют в голосовании с правом решающего голоса по всем рассматриваемым вопросам;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вправе в случае несогласия с принятым Проектным офисом решением письменно изложить свое особое мнение, которое подлежит приобщению к протоколу заседания Проектного офиса;</w:t>
      </w:r>
    </w:p>
    <w:p w:rsid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обязаны соблюдать конфиденциальность информации в отношении информации ограниченного доступа, ставшей им известной в связи с участием в деятельности Проектного офиса.</w:t>
      </w:r>
    </w:p>
    <w:p w:rsidR="00A40A4B" w:rsidRPr="009741DC" w:rsidRDefault="00A40A4B" w:rsidP="009741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A40A4B">
        <w:rPr>
          <w:sz w:val="28"/>
          <w:szCs w:val="28"/>
        </w:rPr>
        <w:t xml:space="preserve">На заседания Проектного офиса по решению председателя Проектного офиса могут быть приглашены иные лица, не являющиеся членами Проектного офиса. Приглашенные лица не участвуют в голосовании при принятии </w:t>
      </w:r>
      <w:r>
        <w:rPr>
          <w:sz w:val="28"/>
          <w:szCs w:val="28"/>
        </w:rPr>
        <w:t>Проектным офисом</w:t>
      </w:r>
      <w:r w:rsidRPr="00A40A4B">
        <w:rPr>
          <w:sz w:val="28"/>
          <w:szCs w:val="28"/>
        </w:rPr>
        <w:t xml:space="preserve"> решений.</w:t>
      </w:r>
    </w:p>
    <w:p w:rsidR="00002FCA" w:rsidRDefault="00002FCA" w:rsidP="009741DC">
      <w:pPr>
        <w:ind w:firstLine="709"/>
        <w:jc w:val="both"/>
        <w:rPr>
          <w:sz w:val="28"/>
          <w:szCs w:val="28"/>
        </w:rPr>
      </w:pPr>
    </w:p>
    <w:p w:rsidR="009741DC" w:rsidRPr="00002FCA" w:rsidRDefault="009741DC" w:rsidP="00002FCA">
      <w:pPr>
        <w:ind w:firstLine="709"/>
        <w:jc w:val="center"/>
        <w:rPr>
          <w:b/>
          <w:sz w:val="28"/>
          <w:szCs w:val="28"/>
        </w:rPr>
      </w:pPr>
      <w:r w:rsidRPr="00002FCA">
        <w:rPr>
          <w:b/>
          <w:sz w:val="28"/>
          <w:szCs w:val="28"/>
        </w:rPr>
        <w:t>4. Порядок деятельности Проектного офиса</w:t>
      </w:r>
    </w:p>
    <w:p w:rsidR="00002FCA" w:rsidRPr="00002FCA" w:rsidRDefault="00002FCA" w:rsidP="009741DC">
      <w:pPr>
        <w:ind w:firstLine="709"/>
        <w:jc w:val="both"/>
        <w:rPr>
          <w:b/>
          <w:sz w:val="28"/>
          <w:szCs w:val="28"/>
        </w:rPr>
      </w:pP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4.1. Основной формой деятельности Проектного офиса является заседание.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 xml:space="preserve">Заседания Проектного офиса проводятся по мере необходимости, но не реже </w:t>
      </w:r>
      <w:r w:rsidR="00A40A4B">
        <w:rPr>
          <w:sz w:val="28"/>
          <w:szCs w:val="28"/>
        </w:rPr>
        <w:t>двух раз</w:t>
      </w:r>
      <w:r w:rsidRPr="009741DC">
        <w:rPr>
          <w:sz w:val="28"/>
          <w:szCs w:val="28"/>
        </w:rPr>
        <w:t xml:space="preserve"> в </w:t>
      </w:r>
      <w:r w:rsidR="00A40A4B">
        <w:rPr>
          <w:sz w:val="28"/>
          <w:szCs w:val="28"/>
        </w:rPr>
        <w:t>год</w:t>
      </w:r>
      <w:r w:rsidRPr="009741DC">
        <w:rPr>
          <w:sz w:val="28"/>
          <w:szCs w:val="28"/>
        </w:rPr>
        <w:t>.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4.2. Рассмотрение вопросов, относящихся к полномочиям Проектного офиса, и принятие решений по ним осуществляются на заседаниях Проектного офиса, проводимых в очной форме, а также в случаях, предусмотренных пунктом 4.6 настоящего Положения, в форме заочного заседания.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Заседания Проектного офиса проходят в очной форме путем непосредственного присутствия на заседании Проектного офиса и (или) путем использования видео-конференц-связи, а также с использованием технических средств связи, позволяющих вести обсуждение в режиме реального времени без нахождения членов Проектного офиса в месте проведения заседания Проектного офиса. Факт участия членов Проектного офиса в заседании посредством видео-конференц-связи, а также иных технических средств связи, позволяющих обеспечить общение в режиме реального времени, отражается в протоколе заседания Проектного офиса.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4.3. Проектный офис правомочен принимать решения, если на его заседании присутствует не менее половины членов утвержденного состава Проектного офиса.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При невозможности участия в заседании Проектного офиса председателя Проектного офиса его обязанности исполняет заместитель председателя Проектного офиса.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Замена заместителя председателя Проектного офиса другими лицами не допускается.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lastRenderedPageBreak/>
        <w:t>При невозможности участия в заседании Проектного офиса по уважительной причине (временная нетрудоспособность, отпуск, служебная командировка) члена Проектного офиса или ответственного секретаря Проектного офиса осуществляется замена: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ответственного секретаря Проектного офиса - иным государственным гражданским служащим Ивановской области, замещающим должность государственной гражданской службы Ивановской области в исполнительном органе государственной власти Ивановской области, осуществляющим организационно-техническое обеспечение деятельности Проектного офиса, который определяется руководителем соответствующего исполнительного органа государственной власти Ивановской области по поручению председателя Проектного офиса;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члена Проектного офиса, являющегося руководителем исполнительного органа государственной власти Ивановской области, организации, - лицом, исполняющим его обязанности.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 xml:space="preserve">4.4. Решения Проектного офиса принимаются </w:t>
      </w:r>
      <w:r w:rsidR="00385986">
        <w:rPr>
          <w:sz w:val="28"/>
          <w:szCs w:val="28"/>
        </w:rPr>
        <w:t xml:space="preserve">простым </w:t>
      </w:r>
      <w:r w:rsidRPr="009741DC">
        <w:rPr>
          <w:sz w:val="28"/>
          <w:szCs w:val="28"/>
        </w:rPr>
        <w:t>большинством голосов путем открытого голосования. При равном числе голосов голос председательствующего на заседании Проектного офиса является решающим.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4.5. Решения Проектного офиса оформляются протоколом заседания Проектного офиса в течение 1 рабочего дня со дня проведения заседания Проектного офиса.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Протокол в течение 3 рабочих дней со дня проведения заседания Проектного офиса подписывается председательствующим на заседании Проектного офиса.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4.6. В случае необходимости безотлагательного рассмотрения вопросов, относящихся к полномочиям Проектного офиса, а также в случае поступления от члена Проектного офиса предложения о проведении заочного заседания Проектного офиса председатель Проектного офиса (в его отсутствие заместитель председателя Проектного офиса) принимает решение о проведении заседания Проектного офиса в заочной форме.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 xml:space="preserve">Проведение заочных заседаний Проектного офиса осуществляется путем заочного голосования посредством получения ответственным секретарем Проектного офиса письменных мнений членов Проектного офиса, результаты которого оформляются протоколом заочного заседания Проектного офиса, подписываемым </w:t>
      </w:r>
      <w:r w:rsidR="00385986">
        <w:rPr>
          <w:sz w:val="28"/>
          <w:szCs w:val="28"/>
        </w:rPr>
        <w:t xml:space="preserve">председателем Проектного офиса </w:t>
      </w:r>
      <w:r w:rsidR="009327C0">
        <w:rPr>
          <w:sz w:val="28"/>
          <w:szCs w:val="28"/>
        </w:rPr>
        <w:br/>
      </w:r>
      <w:r w:rsidRPr="009741DC">
        <w:rPr>
          <w:sz w:val="28"/>
          <w:szCs w:val="28"/>
        </w:rPr>
        <w:t>(в его отсутствие заместителем председателя Проектного офиса) и ответственным секретарем Проектного офиса.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4.7. В протоколе заседания Проектного офиса указываются рассматриваемые вопросы (повестка), список участников заседания Проектного офиса, принятые решения, сроки их выполнения и ответственные лица.</w:t>
      </w:r>
    </w:p>
    <w:p w:rsidR="009741DC" w:rsidRPr="009741DC" w:rsidRDefault="009741DC" w:rsidP="00385986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lastRenderedPageBreak/>
        <w:t>Протокол заседания Проектного офиса доводится до сведения членов Проектного офиса в форме электронного документа по электронной почте и (или) через систему электронного документооборота</w:t>
      </w:r>
      <w:r w:rsidR="00385986">
        <w:rPr>
          <w:sz w:val="28"/>
          <w:szCs w:val="28"/>
        </w:rPr>
        <w:t xml:space="preserve"> </w:t>
      </w:r>
      <w:r w:rsidRPr="009741DC">
        <w:rPr>
          <w:sz w:val="28"/>
          <w:szCs w:val="28"/>
        </w:rPr>
        <w:t>в течение 5 рабочих дней со дня его подписания.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4.8. Организационно-техническое обеспечение деятельности Проектного офиса осуществляет комитет Ивановской области по молодежной политике.</w:t>
      </w:r>
    </w:p>
    <w:p w:rsid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4.9. Решения Проектного офиса, принятые в рамках полномочий Проектного офиса, являются обязательными для членов Проектного офиса, исполнительных органов государственной власти Ивановской области, структурных подразделений аппарата Правительства Ивановской области.</w:t>
      </w:r>
    </w:p>
    <w:p w:rsidR="00002FCA" w:rsidRPr="009741DC" w:rsidRDefault="00002FCA" w:rsidP="009741DC">
      <w:pPr>
        <w:ind w:firstLine="709"/>
        <w:jc w:val="both"/>
        <w:rPr>
          <w:sz w:val="28"/>
          <w:szCs w:val="28"/>
        </w:rPr>
      </w:pPr>
    </w:p>
    <w:p w:rsidR="009741DC" w:rsidRPr="00002FCA" w:rsidRDefault="009741DC" w:rsidP="00002FCA">
      <w:pPr>
        <w:ind w:firstLine="709"/>
        <w:jc w:val="center"/>
        <w:rPr>
          <w:b/>
          <w:sz w:val="28"/>
          <w:szCs w:val="28"/>
        </w:rPr>
      </w:pPr>
      <w:r w:rsidRPr="00002FCA">
        <w:rPr>
          <w:b/>
          <w:sz w:val="28"/>
          <w:szCs w:val="28"/>
        </w:rPr>
        <w:t>5. Права Проектного офиса</w:t>
      </w:r>
    </w:p>
    <w:p w:rsidR="00002FCA" w:rsidRPr="009741DC" w:rsidRDefault="00002FCA" w:rsidP="00002FCA">
      <w:pPr>
        <w:ind w:firstLine="709"/>
        <w:jc w:val="center"/>
        <w:rPr>
          <w:sz w:val="28"/>
          <w:szCs w:val="28"/>
        </w:rPr>
      </w:pP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Для исполнения своих функций Проектный офис имеет право:</w:t>
      </w:r>
    </w:p>
    <w:p w:rsidR="007647A7" w:rsidRPr="00646390" w:rsidRDefault="007647A7" w:rsidP="007647A7">
      <w:pPr>
        <w:ind w:firstLine="709"/>
        <w:jc w:val="both"/>
        <w:rPr>
          <w:sz w:val="28"/>
          <w:szCs w:val="28"/>
        </w:rPr>
      </w:pPr>
      <w:r w:rsidRPr="00646390">
        <w:rPr>
          <w:sz w:val="28"/>
          <w:szCs w:val="28"/>
        </w:rPr>
        <w:t>запрашиват</w:t>
      </w:r>
      <w:r>
        <w:rPr>
          <w:sz w:val="28"/>
          <w:szCs w:val="28"/>
        </w:rPr>
        <w:t>ь</w:t>
      </w:r>
      <w:r w:rsidRPr="00646390">
        <w:rPr>
          <w:sz w:val="28"/>
          <w:szCs w:val="28"/>
        </w:rPr>
        <w:t xml:space="preserve"> в установленном порядке в органах государственной власти Ивановской области, органах местного самоуправления муниципальных образований Ивановской области информацию по вопросам, входящим в компетенцию Проектного офиса, а также сведения и материалы, необходимые для достижения целей деятельности Проектного офиса;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 xml:space="preserve">заслушивать на заседаниях Проектного офиса представителей исполнительных органов государственной власти Ивановской области, территориальных органов федеральных органов исполнительной власти, органов местного самоуправления муниципальных образований Ивановской области, предприятий, учреждений, иных органов </w:t>
      </w:r>
      <w:r w:rsidR="009327C0">
        <w:rPr>
          <w:sz w:val="28"/>
          <w:szCs w:val="28"/>
        </w:rPr>
        <w:br/>
      </w:r>
      <w:r w:rsidRPr="009741DC">
        <w:rPr>
          <w:sz w:val="28"/>
          <w:szCs w:val="28"/>
        </w:rPr>
        <w:t>и организаций;</w:t>
      </w:r>
    </w:p>
    <w:p w:rsidR="009741DC" w:rsidRP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 xml:space="preserve">приглашать для участия в работе Проектного офиса представителей исполнительных органов государственной власти Ивановской области, территориальных органов федеральных органов исполнительной власти, органов местного самоуправления муниципальных образований Ивановской области, предприятий, учреждений, иных органов </w:t>
      </w:r>
      <w:r w:rsidR="009327C0">
        <w:rPr>
          <w:sz w:val="28"/>
          <w:szCs w:val="28"/>
        </w:rPr>
        <w:br/>
      </w:r>
      <w:r w:rsidRPr="009741DC">
        <w:rPr>
          <w:sz w:val="28"/>
          <w:szCs w:val="28"/>
        </w:rPr>
        <w:t>и организаций;</w:t>
      </w:r>
    </w:p>
    <w:p w:rsidR="009741DC" w:rsidRDefault="009741DC" w:rsidP="009741DC">
      <w:pPr>
        <w:ind w:firstLine="709"/>
        <w:jc w:val="both"/>
        <w:rPr>
          <w:sz w:val="28"/>
          <w:szCs w:val="28"/>
        </w:rPr>
      </w:pPr>
      <w:r w:rsidRPr="009741DC">
        <w:rPr>
          <w:sz w:val="28"/>
          <w:szCs w:val="28"/>
        </w:rPr>
        <w:t>вносить Губернатору Ивановской области и в Правительство Ивановской области предложения по вопросам, связанным с реализацией своих задач.</w:t>
      </w:r>
    </w:p>
    <w:p w:rsidR="00482FEE" w:rsidRDefault="00482FEE" w:rsidP="009741DC">
      <w:pPr>
        <w:ind w:firstLine="709"/>
        <w:jc w:val="both"/>
        <w:rPr>
          <w:sz w:val="28"/>
          <w:szCs w:val="28"/>
        </w:rPr>
      </w:pPr>
    </w:p>
    <w:p w:rsidR="00482FEE" w:rsidRDefault="00482FE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82FEE" w:rsidRPr="00C55FC0" w:rsidRDefault="00482FEE" w:rsidP="00482FE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  <w:r w:rsidRPr="00C55FC0">
        <w:rPr>
          <w:sz w:val="28"/>
          <w:szCs w:val="28"/>
        </w:rPr>
        <w:t xml:space="preserve"> к постановлению</w:t>
      </w:r>
    </w:p>
    <w:p w:rsidR="00482FEE" w:rsidRPr="00C55FC0" w:rsidRDefault="00482FEE" w:rsidP="00482FEE">
      <w:pPr>
        <w:jc w:val="right"/>
        <w:rPr>
          <w:sz w:val="28"/>
          <w:szCs w:val="28"/>
        </w:rPr>
      </w:pPr>
      <w:r w:rsidRPr="00C55FC0">
        <w:rPr>
          <w:sz w:val="28"/>
          <w:szCs w:val="28"/>
        </w:rPr>
        <w:t>Правительства Ивановской области</w:t>
      </w:r>
    </w:p>
    <w:p w:rsidR="00482FEE" w:rsidRDefault="00482FEE" w:rsidP="00482FEE">
      <w:pPr>
        <w:jc w:val="right"/>
        <w:rPr>
          <w:sz w:val="28"/>
          <w:szCs w:val="28"/>
        </w:rPr>
      </w:pPr>
      <w:r w:rsidRPr="00C55FC0">
        <w:rPr>
          <w:sz w:val="28"/>
          <w:szCs w:val="28"/>
        </w:rPr>
        <w:t>от ________________ № _______-п</w:t>
      </w:r>
    </w:p>
    <w:p w:rsidR="00482FEE" w:rsidRDefault="00482FEE" w:rsidP="00482FEE">
      <w:pPr>
        <w:jc w:val="center"/>
        <w:rPr>
          <w:sz w:val="28"/>
          <w:szCs w:val="28"/>
        </w:rPr>
      </w:pPr>
    </w:p>
    <w:p w:rsidR="00482FEE" w:rsidRPr="00C55FC0" w:rsidRDefault="00482FEE" w:rsidP="00482FEE">
      <w:pPr>
        <w:jc w:val="center"/>
        <w:rPr>
          <w:b/>
          <w:sz w:val="28"/>
          <w:szCs w:val="28"/>
        </w:rPr>
      </w:pPr>
      <w:r w:rsidRPr="00C55FC0">
        <w:rPr>
          <w:b/>
          <w:sz w:val="28"/>
          <w:szCs w:val="28"/>
        </w:rPr>
        <w:t>С О С Т А В</w:t>
      </w:r>
    </w:p>
    <w:p w:rsidR="00646390" w:rsidRDefault="008321EA" w:rsidP="00482F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</w:t>
      </w:r>
      <w:r w:rsidR="00482FEE" w:rsidRPr="00482FEE">
        <w:rPr>
          <w:b/>
          <w:sz w:val="28"/>
          <w:szCs w:val="28"/>
        </w:rPr>
        <w:t xml:space="preserve"> «</w:t>
      </w:r>
      <w:r w:rsidR="00646390">
        <w:rPr>
          <w:b/>
          <w:sz w:val="28"/>
          <w:szCs w:val="28"/>
        </w:rPr>
        <w:t>Региональный п</w:t>
      </w:r>
      <w:r w:rsidR="00482FEE" w:rsidRPr="00482FEE">
        <w:rPr>
          <w:b/>
          <w:sz w:val="28"/>
          <w:szCs w:val="28"/>
        </w:rPr>
        <w:t xml:space="preserve">роектный офис </w:t>
      </w:r>
    </w:p>
    <w:p w:rsidR="00482FEE" w:rsidRDefault="00482FEE" w:rsidP="00482FEE">
      <w:pPr>
        <w:jc w:val="center"/>
        <w:rPr>
          <w:b/>
          <w:sz w:val="28"/>
          <w:szCs w:val="28"/>
        </w:rPr>
      </w:pPr>
      <w:r w:rsidRPr="00482FEE">
        <w:rPr>
          <w:b/>
          <w:sz w:val="28"/>
          <w:szCs w:val="28"/>
        </w:rPr>
        <w:t>по развитию молодежного туризма»</w:t>
      </w:r>
    </w:p>
    <w:p w:rsidR="00482FEE" w:rsidRDefault="00482FEE" w:rsidP="00482FEE">
      <w:pPr>
        <w:jc w:val="center"/>
        <w:rPr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5918"/>
      </w:tblGrid>
      <w:tr w:rsidR="00482FEE" w:rsidRPr="00C55FC0" w:rsidTr="00EA3001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C29" w:rsidRDefault="00482FEE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C55FC0">
              <w:rPr>
                <w:rFonts w:eastAsia="Calibri"/>
                <w:sz w:val="28"/>
                <w:szCs w:val="22"/>
                <w:lang w:eastAsia="en-US"/>
              </w:rPr>
              <w:t>Смородинова</w:t>
            </w:r>
            <w:r w:rsidR="006C26EF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</w:p>
          <w:p w:rsidR="00482FEE" w:rsidRPr="00C55FC0" w:rsidRDefault="00482FEE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C55FC0">
              <w:rPr>
                <w:rFonts w:eastAsia="Calibri"/>
                <w:sz w:val="28"/>
                <w:szCs w:val="22"/>
                <w:lang w:eastAsia="en-US"/>
              </w:rPr>
              <w:t>Ульяна Валентиновна</w:t>
            </w:r>
          </w:p>
        </w:tc>
        <w:tc>
          <w:tcPr>
            <w:tcW w:w="5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686" w:rsidRPr="00C55FC0" w:rsidRDefault="00482FEE" w:rsidP="00DD7C29">
            <w:pPr>
              <w:spacing w:after="16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C55FC0">
              <w:rPr>
                <w:rFonts w:eastAsia="Calibri"/>
                <w:sz w:val="28"/>
                <w:szCs w:val="22"/>
                <w:lang w:eastAsia="en-US"/>
              </w:rPr>
              <w:t xml:space="preserve">председатель комитета Ивановской области по молодежной политике, председатель </w:t>
            </w:r>
            <w:r w:rsidRPr="00482FEE">
              <w:rPr>
                <w:rFonts w:eastAsia="Calibri"/>
                <w:sz w:val="28"/>
                <w:szCs w:val="22"/>
                <w:lang w:eastAsia="en-US"/>
              </w:rPr>
              <w:t>комиссии «</w:t>
            </w:r>
            <w:r w:rsidR="00DD7C29">
              <w:rPr>
                <w:rFonts w:eastAsia="Calibri"/>
                <w:sz w:val="28"/>
                <w:szCs w:val="22"/>
                <w:lang w:eastAsia="en-US"/>
              </w:rPr>
              <w:t>Региональный п</w:t>
            </w:r>
            <w:r w:rsidRPr="00482FEE">
              <w:rPr>
                <w:rFonts w:eastAsia="Calibri"/>
                <w:sz w:val="28"/>
                <w:szCs w:val="22"/>
                <w:lang w:eastAsia="en-US"/>
              </w:rPr>
              <w:t>роектный офис по развитию молодежного туризма»</w:t>
            </w:r>
            <w:r w:rsidRPr="00C55FC0">
              <w:rPr>
                <w:rFonts w:eastAsia="Calibri"/>
                <w:sz w:val="28"/>
                <w:szCs w:val="22"/>
                <w:lang w:eastAsia="en-US"/>
              </w:rPr>
              <w:t xml:space="preserve"> (далее – Проектный офис)</w:t>
            </w:r>
          </w:p>
        </w:tc>
      </w:tr>
      <w:tr w:rsidR="00482FEE" w:rsidRPr="00C55FC0" w:rsidTr="00EA3001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C29" w:rsidRDefault="006C26EF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6C26EF">
              <w:rPr>
                <w:rFonts w:eastAsia="Calibri"/>
                <w:sz w:val="28"/>
                <w:szCs w:val="22"/>
                <w:lang w:eastAsia="en-US"/>
              </w:rPr>
              <w:t xml:space="preserve">Трофимова </w:t>
            </w:r>
          </w:p>
          <w:p w:rsidR="00482FEE" w:rsidRPr="00C55FC0" w:rsidRDefault="006C26EF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6C26EF">
              <w:rPr>
                <w:rFonts w:eastAsia="Calibri"/>
                <w:sz w:val="28"/>
                <w:szCs w:val="22"/>
                <w:lang w:eastAsia="en-US"/>
              </w:rPr>
              <w:t>Наталья Владимировна</w:t>
            </w:r>
          </w:p>
        </w:tc>
        <w:tc>
          <w:tcPr>
            <w:tcW w:w="5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FEE" w:rsidRPr="00C55FC0" w:rsidRDefault="00482FEE" w:rsidP="00DD7C29">
            <w:pPr>
              <w:spacing w:after="16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C55FC0">
              <w:rPr>
                <w:rFonts w:eastAsia="Calibri"/>
                <w:sz w:val="28"/>
                <w:szCs w:val="22"/>
                <w:lang w:eastAsia="en-US"/>
              </w:rPr>
              <w:t xml:space="preserve">член Правительства Ивановской области – директор Департамента </w:t>
            </w:r>
            <w:r w:rsidR="006C26EF">
              <w:rPr>
                <w:rFonts w:eastAsia="Calibri"/>
                <w:sz w:val="28"/>
                <w:szCs w:val="22"/>
                <w:lang w:eastAsia="en-US"/>
              </w:rPr>
              <w:t xml:space="preserve">культуры </w:t>
            </w:r>
            <w:r w:rsidRPr="00C55FC0">
              <w:rPr>
                <w:rFonts w:eastAsia="Calibri"/>
                <w:sz w:val="28"/>
                <w:szCs w:val="22"/>
                <w:lang w:eastAsia="en-US"/>
              </w:rPr>
              <w:t>Ивановской области, заместитель председателя Проектного офиса</w:t>
            </w:r>
          </w:p>
        </w:tc>
      </w:tr>
      <w:tr w:rsidR="00482FEE" w:rsidRPr="00C55FC0" w:rsidTr="00EA3001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C29" w:rsidRDefault="006C26EF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Шалахова </w:t>
            </w:r>
          </w:p>
          <w:p w:rsidR="00482FEE" w:rsidRPr="00C55FC0" w:rsidRDefault="006C26EF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Татьяна Анатольевна</w:t>
            </w:r>
          </w:p>
        </w:tc>
        <w:tc>
          <w:tcPr>
            <w:tcW w:w="5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FEE" w:rsidRPr="00C55FC0" w:rsidRDefault="006C26EF" w:rsidP="00AD4904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ведущий </w:t>
            </w:r>
            <w:r w:rsidR="00AD4904">
              <w:rPr>
                <w:rFonts w:eastAsia="Calibri"/>
                <w:sz w:val="28"/>
                <w:szCs w:val="22"/>
                <w:lang w:eastAsia="en-US"/>
              </w:rPr>
              <w:t>специалист – эксперт</w:t>
            </w:r>
            <w:bookmarkStart w:id="0" w:name="_GoBack"/>
            <w:bookmarkEnd w:id="0"/>
            <w:r w:rsidR="00DD7C29">
              <w:rPr>
                <w:rFonts w:eastAsia="Calibri"/>
                <w:sz w:val="28"/>
                <w:szCs w:val="22"/>
                <w:lang w:eastAsia="en-US"/>
              </w:rPr>
              <w:t xml:space="preserve"> комитета</w:t>
            </w:r>
            <w:r w:rsidR="00482FEE" w:rsidRPr="00C55FC0">
              <w:rPr>
                <w:rFonts w:eastAsia="Calibri"/>
                <w:sz w:val="28"/>
                <w:szCs w:val="22"/>
                <w:lang w:eastAsia="en-US"/>
              </w:rPr>
              <w:t xml:space="preserve"> Ивановской области </w:t>
            </w:r>
            <w:r w:rsidR="009327C0">
              <w:rPr>
                <w:rFonts w:eastAsia="Calibri"/>
                <w:sz w:val="28"/>
                <w:szCs w:val="22"/>
                <w:lang w:eastAsia="en-US"/>
              </w:rPr>
              <w:br/>
            </w:r>
            <w:r w:rsidR="00482FEE" w:rsidRPr="00C55FC0">
              <w:rPr>
                <w:rFonts w:eastAsia="Calibri"/>
                <w:sz w:val="28"/>
                <w:szCs w:val="22"/>
                <w:lang w:eastAsia="en-US"/>
              </w:rPr>
              <w:t>по молодежной политике, ответственный секретарь Проектного офиса</w:t>
            </w:r>
          </w:p>
        </w:tc>
      </w:tr>
      <w:tr w:rsidR="00482FEE" w:rsidRPr="00C55FC0" w:rsidTr="00EA3001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C29" w:rsidRDefault="004D4BE6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4D4BE6">
              <w:rPr>
                <w:rFonts w:eastAsia="Calibri"/>
                <w:sz w:val="28"/>
                <w:szCs w:val="22"/>
                <w:lang w:eastAsia="en-US"/>
              </w:rPr>
              <w:t xml:space="preserve">Бражникова </w:t>
            </w:r>
          </w:p>
          <w:p w:rsidR="00482FEE" w:rsidRPr="00C55FC0" w:rsidRDefault="004D4BE6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4D4BE6">
              <w:rPr>
                <w:rFonts w:eastAsia="Calibri"/>
                <w:sz w:val="28"/>
                <w:szCs w:val="22"/>
                <w:lang w:eastAsia="en-US"/>
              </w:rPr>
              <w:t>Ксения Игоревна</w:t>
            </w:r>
          </w:p>
        </w:tc>
        <w:tc>
          <w:tcPr>
            <w:tcW w:w="5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FEE" w:rsidRPr="00C55FC0" w:rsidRDefault="004D4BE6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ч</w:t>
            </w:r>
            <w:r w:rsidRPr="004D4BE6">
              <w:rPr>
                <w:rFonts w:eastAsia="Calibri"/>
                <w:sz w:val="28"/>
                <w:szCs w:val="22"/>
                <w:lang w:eastAsia="en-US"/>
              </w:rPr>
              <w:t>лен Правительства Ивановской области - директор Департамента спорта Ивановской области</w:t>
            </w:r>
            <w:r w:rsidR="00482FEE" w:rsidRPr="00C55FC0">
              <w:rPr>
                <w:rFonts w:eastAsia="Calibri"/>
                <w:sz w:val="28"/>
                <w:szCs w:val="22"/>
                <w:lang w:eastAsia="en-US"/>
              </w:rPr>
              <w:t>, член Проектного офиса</w:t>
            </w:r>
          </w:p>
        </w:tc>
      </w:tr>
      <w:tr w:rsidR="00482FEE" w:rsidRPr="00C55FC0" w:rsidTr="00EA3001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C29" w:rsidRDefault="004D4BE6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4D4BE6">
              <w:rPr>
                <w:rFonts w:eastAsia="Calibri"/>
                <w:sz w:val="28"/>
                <w:szCs w:val="22"/>
                <w:lang w:eastAsia="en-US"/>
              </w:rPr>
              <w:t xml:space="preserve">Бубнов </w:t>
            </w:r>
          </w:p>
          <w:p w:rsidR="00482FEE" w:rsidRPr="00C55FC0" w:rsidRDefault="004D4BE6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4D4BE6">
              <w:rPr>
                <w:rFonts w:eastAsia="Calibri"/>
                <w:sz w:val="28"/>
                <w:szCs w:val="22"/>
                <w:lang w:eastAsia="en-US"/>
              </w:rPr>
              <w:t>Сергей Александрович</w:t>
            </w:r>
          </w:p>
        </w:tc>
        <w:tc>
          <w:tcPr>
            <w:tcW w:w="5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FEE" w:rsidRPr="00C55FC0" w:rsidRDefault="004D4BE6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ч</w:t>
            </w:r>
            <w:r w:rsidRPr="004D4BE6">
              <w:rPr>
                <w:rFonts w:eastAsia="Calibri"/>
                <w:sz w:val="28"/>
                <w:szCs w:val="22"/>
                <w:lang w:eastAsia="en-US"/>
              </w:rPr>
              <w:t>лен Правительства Ивановской области - директор Департамента сельского хозяйства и продовольствия Ивановской области</w:t>
            </w:r>
            <w:r w:rsidR="00482FEE" w:rsidRPr="00C55FC0">
              <w:rPr>
                <w:rFonts w:eastAsia="Calibri"/>
                <w:sz w:val="28"/>
                <w:szCs w:val="22"/>
                <w:lang w:eastAsia="en-US"/>
              </w:rPr>
              <w:t>, член Проектного офиса</w:t>
            </w:r>
          </w:p>
        </w:tc>
      </w:tr>
      <w:tr w:rsidR="00F0015F" w:rsidRPr="00C55FC0" w:rsidTr="00EA3001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C29" w:rsidRPr="00DD7C29" w:rsidRDefault="00F0015F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D7C29">
              <w:rPr>
                <w:rFonts w:eastAsia="Calibri"/>
                <w:sz w:val="28"/>
                <w:szCs w:val="22"/>
                <w:lang w:eastAsia="en-US"/>
              </w:rPr>
              <w:t xml:space="preserve">Иванов </w:t>
            </w:r>
          </w:p>
          <w:p w:rsidR="00F0015F" w:rsidRPr="00DD7C29" w:rsidRDefault="00F0015F" w:rsidP="00DD7C29">
            <w:pPr>
              <w:jc w:val="both"/>
              <w:rPr>
                <w:rFonts w:eastAsia="Calibri"/>
                <w:color w:val="FF0000"/>
                <w:sz w:val="28"/>
                <w:szCs w:val="22"/>
                <w:lang w:eastAsia="en-US"/>
              </w:rPr>
            </w:pPr>
            <w:r w:rsidRPr="00DD7C29">
              <w:rPr>
                <w:rFonts w:eastAsia="Calibri"/>
                <w:sz w:val="28"/>
                <w:szCs w:val="22"/>
                <w:lang w:eastAsia="en-US"/>
              </w:rPr>
              <w:t>Александр Анатольевич</w:t>
            </w:r>
            <w:r w:rsidRPr="00DD7C29">
              <w:rPr>
                <w:rFonts w:eastAsia="Calibri"/>
                <w:color w:val="FF0000"/>
                <w:sz w:val="28"/>
                <w:szCs w:val="22"/>
                <w:lang w:eastAsia="en-US"/>
              </w:rPr>
              <w:t xml:space="preserve"> </w:t>
            </w:r>
          </w:p>
        </w:tc>
        <w:tc>
          <w:tcPr>
            <w:tcW w:w="5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15F" w:rsidRDefault="00CF3C21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д</w:t>
            </w:r>
            <w:r w:rsidR="00F0015F">
              <w:rPr>
                <w:rFonts w:eastAsia="Calibri"/>
                <w:sz w:val="28"/>
                <w:szCs w:val="22"/>
                <w:lang w:eastAsia="en-US"/>
              </w:rPr>
              <w:t xml:space="preserve">иректор </w:t>
            </w:r>
            <w:r w:rsidR="00DD7C29">
              <w:rPr>
                <w:rFonts w:eastAsia="Calibri"/>
                <w:sz w:val="28"/>
                <w:szCs w:val="22"/>
                <w:lang w:eastAsia="en-US"/>
              </w:rPr>
              <w:t>общества с ограниченной ответственностью</w:t>
            </w:r>
            <w:r w:rsidR="00F0015F">
              <w:rPr>
                <w:rFonts w:eastAsia="Calibri"/>
                <w:sz w:val="28"/>
                <w:szCs w:val="22"/>
                <w:lang w:eastAsia="en-US"/>
              </w:rPr>
              <w:t xml:space="preserve"> «Региональная </w:t>
            </w:r>
            <w:r w:rsidR="00DD7C29">
              <w:rPr>
                <w:rFonts w:eastAsia="Calibri"/>
                <w:sz w:val="28"/>
                <w:szCs w:val="22"/>
                <w:lang w:eastAsia="en-US"/>
              </w:rPr>
              <w:t>т</w:t>
            </w:r>
            <w:r w:rsidR="00F0015F">
              <w:rPr>
                <w:rFonts w:eastAsia="Calibri"/>
                <w:sz w:val="28"/>
                <w:szCs w:val="22"/>
                <w:lang w:eastAsia="en-US"/>
              </w:rPr>
              <w:t xml:space="preserve">уристическая </w:t>
            </w:r>
            <w:r w:rsidR="00DD7C29">
              <w:rPr>
                <w:rFonts w:eastAsia="Calibri"/>
                <w:sz w:val="28"/>
                <w:szCs w:val="22"/>
                <w:lang w:eastAsia="en-US"/>
              </w:rPr>
              <w:t>к</w:t>
            </w:r>
            <w:r w:rsidR="00F0015F">
              <w:rPr>
                <w:rFonts w:eastAsia="Calibri"/>
                <w:sz w:val="28"/>
                <w:szCs w:val="22"/>
                <w:lang w:eastAsia="en-US"/>
              </w:rPr>
              <w:t xml:space="preserve">омпания», </w:t>
            </w:r>
            <w:r w:rsidR="00F0015F" w:rsidRPr="00F0015F">
              <w:rPr>
                <w:rFonts w:eastAsia="Calibri"/>
                <w:sz w:val="28"/>
                <w:szCs w:val="22"/>
                <w:lang w:eastAsia="en-US"/>
              </w:rPr>
              <w:t>член Проектного офиса</w:t>
            </w:r>
          </w:p>
        </w:tc>
      </w:tr>
      <w:tr w:rsidR="00482FEE" w:rsidRPr="00C55FC0" w:rsidTr="00EA3001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C29" w:rsidRPr="00ED3A47" w:rsidRDefault="004D4BE6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ED3A47">
              <w:rPr>
                <w:rFonts w:eastAsia="Calibri"/>
                <w:sz w:val="28"/>
                <w:szCs w:val="22"/>
                <w:lang w:eastAsia="en-US"/>
              </w:rPr>
              <w:t xml:space="preserve">Казарцев </w:t>
            </w:r>
          </w:p>
          <w:p w:rsidR="00482FEE" w:rsidRPr="00DD7C29" w:rsidRDefault="004D4BE6" w:rsidP="00DD7C29">
            <w:pPr>
              <w:jc w:val="both"/>
              <w:rPr>
                <w:rFonts w:eastAsia="Calibri"/>
                <w:color w:val="FF0000"/>
                <w:sz w:val="28"/>
                <w:szCs w:val="22"/>
                <w:lang w:eastAsia="en-US"/>
              </w:rPr>
            </w:pPr>
            <w:r w:rsidRPr="00ED3A47">
              <w:rPr>
                <w:rFonts w:eastAsia="Calibri"/>
                <w:sz w:val="28"/>
                <w:szCs w:val="22"/>
                <w:lang w:eastAsia="en-US"/>
              </w:rPr>
              <w:t>Максим Александрович</w:t>
            </w:r>
          </w:p>
        </w:tc>
        <w:tc>
          <w:tcPr>
            <w:tcW w:w="5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FEE" w:rsidRPr="00C55FC0" w:rsidRDefault="00CF3C21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п</w:t>
            </w:r>
            <w:r w:rsidR="004D4BE6">
              <w:rPr>
                <w:rFonts w:eastAsia="Calibri"/>
                <w:sz w:val="28"/>
                <w:szCs w:val="22"/>
                <w:lang w:eastAsia="en-US"/>
              </w:rPr>
              <w:t xml:space="preserve">редседатель правления </w:t>
            </w:r>
            <w:r w:rsidR="00F0015F" w:rsidRPr="00F0015F">
              <w:rPr>
                <w:rFonts w:eastAsia="Calibri"/>
                <w:sz w:val="28"/>
                <w:szCs w:val="22"/>
                <w:lang w:eastAsia="en-US"/>
              </w:rPr>
              <w:t xml:space="preserve">Ивановской региональной общественной организации «Ресурсный центр организации добровольческой деятельности </w:t>
            </w:r>
            <w:r>
              <w:rPr>
                <w:rFonts w:eastAsia="Calibri"/>
                <w:sz w:val="28"/>
                <w:szCs w:val="22"/>
                <w:lang w:eastAsia="en-US"/>
              </w:rPr>
              <w:t>«</w:t>
            </w:r>
            <w:r w:rsidR="00F0015F" w:rsidRPr="00F0015F">
              <w:rPr>
                <w:rFonts w:eastAsia="Calibri"/>
                <w:sz w:val="28"/>
                <w:szCs w:val="22"/>
                <w:lang w:eastAsia="en-US"/>
              </w:rPr>
              <w:t>Ивановский волонтерский центр</w:t>
            </w:r>
            <w:r>
              <w:rPr>
                <w:rFonts w:eastAsia="Calibri"/>
                <w:sz w:val="28"/>
                <w:szCs w:val="22"/>
                <w:lang w:eastAsia="en-US"/>
              </w:rPr>
              <w:t>»</w:t>
            </w:r>
            <w:r w:rsidR="00F0015F" w:rsidRPr="00F0015F">
              <w:rPr>
                <w:rFonts w:eastAsia="Calibri"/>
                <w:sz w:val="28"/>
                <w:szCs w:val="22"/>
                <w:lang w:eastAsia="en-US"/>
              </w:rPr>
              <w:t>»</w:t>
            </w:r>
            <w:r w:rsidR="00482FEE" w:rsidRPr="00C55FC0">
              <w:rPr>
                <w:rFonts w:eastAsia="Calibri"/>
                <w:sz w:val="28"/>
                <w:szCs w:val="22"/>
                <w:lang w:eastAsia="en-US"/>
              </w:rPr>
              <w:t>, член Проектного офиса</w:t>
            </w:r>
          </w:p>
        </w:tc>
      </w:tr>
      <w:tr w:rsidR="00DD7C29" w:rsidRPr="00C55FC0" w:rsidTr="00EA3001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C29" w:rsidRDefault="00DD7C29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Малыгин</w:t>
            </w:r>
          </w:p>
          <w:p w:rsidR="00DD7C29" w:rsidRPr="00C55FC0" w:rsidRDefault="00DD7C29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Алексей Александрович</w:t>
            </w:r>
          </w:p>
        </w:tc>
        <w:tc>
          <w:tcPr>
            <w:tcW w:w="5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C29" w:rsidRPr="00C55FC0" w:rsidRDefault="00DD7C29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ректор </w:t>
            </w:r>
            <w:r w:rsidRPr="00F0015F">
              <w:rPr>
                <w:rFonts w:eastAsia="Calibri"/>
                <w:sz w:val="28"/>
                <w:szCs w:val="22"/>
                <w:lang w:eastAsia="en-US"/>
              </w:rPr>
              <w:t>федерально</w:t>
            </w:r>
            <w:r>
              <w:rPr>
                <w:rFonts w:eastAsia="Calibri"/>
                <w:sz w:val="28"/>
                <w:szCs w:val="22"/>
                <w:lang w:eastAsia="en-US"/>
              </w:rPr>
              <w:t>го</w:t>
            </w:r>
            <w:r w:rsidRPr="00F0015F">
              <w:rPr>
                <w:rFonts w:eastAsia="Calibri"/>
                <w:sz w:val="28"/>
                <w:szCs w:val="22"/>
                <w:lang w:eastAsia="en-US"/>
              </w:rPr>
              <w:t xml:space="preserve"> государственно</w:t>
            </w:r>
            <w:r>
              <w:rPr>
                <w:rFonts w:eastAsia="Calibri"/>
                <w:sz w:val="28"/>
                <w:szCs w:val="22"/>
                <w:lang w:eastAsia="en-US"/>
              </w:rPr>
              <w:t>го бюджетного образовательного учреждения</w:t>
            </w:r>
            <w:r w:rsidRPr="00F0015F">
              <w:rPr>
                <w:rFonts w:eastAsia="Calibri"/>
                <w:sz w:val="28"/>
                <w:szCs w:val="22"/>
                <w:lang w:eastAsia="en-US"/>
              </w:rPr>
              <w:t xml:space="preserve"> высшего образования «Ивановский государственный университет», председатель Совета ректоров вузов Ивановской области, член Проектного офиса</w:t>
            </w:r>
          </w:p>
        </w:tc>
      </w:tr>
      <w:tr w:rsidR="00DD7C29" w:rsidRPr="00C55FC0" w:rsidTr="00EA3001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C29" w:rsidRDefault="00DD7C29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lastRenderedPageBreak/>
              <w:t xml:space="preserve">Павлова </w:t>
            </w:r>
          </w:p>
          <w:p w:rsidR="00DD7C29" w:rsidRDefault="00DD7C29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Екатерина Сергеевна</w:t>
            </w:r>
          </w:p>
        </w:tc>
        <w:tc>
          <w:tcPr>
            <w:tcW w:w="5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C29" w:rsidRDefault="00DD7C29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директор а</w:t>
            </w:r>
            <w:r w:rsidRPr="00F0015F">
              <w:rPr>
                <w:rFonts w:eastAsia="Calibri"/>
                <w:sz w:val="28"/>
                <w:szCs w:val="22"/>
                <w:lang w:eastAsia="en-US"/>
              </w:rPr>
              <w:t>втономн</w:t>
            </w:r>
            <w:r>
              <w:rPr>
                <w:rFonts w:eastAsia="Calibri"/>
                <w:sz w:val="28"/>
                <w:szCs w:val="22"/>
                <w:lang w:eastAsia="en-US"/>
              </w:rPr>
              <w:t>ой некоммерческой организации «Ц</w:t>
            </w:r>
            <w:r w:rsidRPr="00F0015F">
              <w:rPr>
                <w:rFonts w:eastAsia="Calibri"/>
                <w:sz w:val="28"/>
                <w:szCs w:val="22"/>
                <w:lang w:eastAsia="en-US"/>
              </w:rPr>
              <w:t>ентр развития туризма и</w:t>
            </w:r>
            <w:r>
              <w:rPr>
                <w:rFonts w:eastAsia="Calibri"/>
                <w:sz w:val="28"/>
                <w:szCs w:val="22"/>
                <w:lang w:eastAsia="en-US"/>
              </w:rPr>
              <w:t xml:space="preserve"> гостеприимства И</w:t>
            </w:r>
            <w:r w:rsidRPr="00F0015F">
              <w:rPr>
                <w:rFonts w:eastAsia="Calibri"/>
                <w:sz w:val="28"/>
                <w:szCs w:val="22"/>
                <w:lang w:eastAsia="en-US"/>
              </w:rPr>
              <w:t>вановской области</w:t>
            </w:r>
            <w:r>
              <w:rPr>
                <w:rFonts w:eastAsia="Calibri"/>
                <w:sz w:val="28"/>
                <w:szCs w:val="22"/>
                <w:lang w:eastAsia="en-US"/>
              </w:rPr>
              <w:t>»,</w:t>
            </w:r>
            <w:r>
              <w:t xml:space="preserve"> </w:t>
            </w:r>
            <w:r w:rsidRPr="00F0015F">
              <w:rPr>
                <w:rFonts w:eastAsia="Calibri"/>
                <w:sz w:val="28"/>
                <w:szCs w:val="22"/>
                <w:lang w:eastAsia="en-US"/>
              </w:rPr>
              <w:t>член Проектного офиса</w:t>
            </w:r>
            <w:r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</w:p>
        </w:tc>
      </w:tr>
      <w:tr w:rsidR="00DD7C29" w:rsidRPr="00C55FC0" w:rsidTr="00EA3001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C29" w:rsidRDefault="00DD7C29" w:rsidP="00DD7C29">
            <w:pPr>
              <w:jc w:val="both"/>
            </w:pPr>
            <w:r>
              <w:rPr>
                <w:rFonts w:eastAsia="Calibri"/>
                <w:sz w:val="28"/>
                <w:szCs w:val="22"/>
                <w:lang w:eastAsia="en-US"/>
              </w:rPr>
              <w:t>Парунова</w:t>
            </w:r>
            <w:r>
              <w:t xml:space="preserve"> </w:t>
            </w:r>
          </w:p>
          <w:p w:rsidR="00DD7C29" w:rsidRDefault="00DD7C29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EA6E3A">
              <w:rPr>
                <w:rFonts w:eastAsia="Calibri"/>
                <w:sz w:val="28"/>
                <w:szCs w:val="22"/>
                <w:lang w:eastAsia="en-US"/>
              </w:rPr>
              <w:t>Светлана Николаевна</w:t>
            </w:r>
          </w:p>
        </w:tc>
        <w:tc>
          <w:tcPr>
            <w:tcW w:w="5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C29" w:rsidRPr="00F0015F" w:rsidRDefault="00DD7C29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директор областного государственного бюджетного профессионального образовательного учреждения</w:t>
            </w:r>
            <w:r w:rsidRPr="00EA6E3A">
              <w:rPr>
                <w:rFonts w:eastAsia="Calibri"/>
                <w:sz w:val="28"/>
                <w:szCs w:val="22"/>
                <w:lang w:eastAsia="en-US"/>
              </w:rPr>
              <w:t xml:space="preserve"> «Плесский колледж бизнеса и туризма»</w:t>
            </w:r>
            <w:r>
              <w:rPr>
                <w:rFonts w:eastAsia="Calibri"/>
                <w:sz w:val="28"/>
                <w:szCs w:val="22"/>
                <w:lang w:eastAsia="en-US"/>
              </w:rPr>
              <w:t xml:space="preserve">, </w:t>
            </w:r>
            <w:r w:rsidRPr="00EA6E3A">
              <w:rPr>
                <w:rFonts w:eastAsia="Calibri"/>
                <w:sz w:val="28"/>
                <w:szCs w:val="22"/>
                <w:lang w:eastAsia="en-US"/>
              </w:rPr>
              <w:t>член Проектного офиса</w:t>
            </w:r>
          </w:p>
        </w:tc>
      </w:tr>
      <w:tr w:rsidR="00DD7C29" w:rsidRPr="00C55FC0" w:rsidTr="00EA3001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C29" w:rsidRDefault="00DD7C29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4D4BE6">
              <w:rPr>
                <w:rFonts w:eastAsia="Calibri"/>
                <w:sz w:val="28"/>
                <w:szCs w:val="22"/>
                <w:lang w:eastAsia="en-US"/>
              </w:rPr>
              <w:t xml:space="preserve">Соколова </w:t>
            </w:r>
          </w:p>
          <w:p w:rsidR="00DD7C29" w:rsidRDefault="00DD7C29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4D4BE6">
              <w:rPr>
                <w:rFonts w:eastAsia="Calibri"/>
                <w:sz w:val="28"/>
                <w:szCs w:val="22"/>
                <w:lang w:eastAsia="en-US"/>
              </w:rPr>
              <w:t xml:space="preserve">Евгения Николаевна </w:t>
            </w:r>
          </w:p>
          <w:p w:rsidR="00DD7C29" w:rsidRPr="00C55FC0" w:rsidRDefault="00DD7C29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5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C29" w:rsidRPr="00C55FC0" w:rsidRDefault="00DD7C29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0015F">
              <w:rPr>
                <w:rFonts w:eastAsia="Calibri"/>
                <w:sz w:val="28"/>
                <w:szCs w:val="22"/>
                <w:lang w:eastAsia="en-US"/>
              </w:rPr>
              <w:t>член Правительства Ивановской области - директор Департамента экономического развития и торговли Ивановской области</w:t>
            </w:r>
            <w:r w:rsidRPr="00C55FC0">
              <w:rPr>
                <w:rFonts w:eastAsia="Calibri"/>
                <w:sz w:val="28"/>
                <w:szCs w:val="22"/>
                <w:lang w:eastAsia="en-US"/>
              </w:rPr>
              <w:t>, член Проектного офиса</w:t>
            </w:r>
          </w:p>
        </w:tc>
      </w:tr>
      <w:tr w:rsidR="00DD7C29" w:rsidRPr="00C55FC0" w:rsidTr="00EA3001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C29" w:rsidRDefault="00DD7C29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0015F">
              <w:rPr>
                <w:rFonts w:eastAsia="Calibri"/>
                <w:sz w:val="28"/>
                <w:szCs w:val="22"/>
                <w:lang w:eastAsia="en-US"/>
              </w:rPr>
              <w:t xml:space="preserve">Хапалов </w:t>
            </w:r>
          </w:p>
          <w:p w:rsidR="00DD7C29" w:rsidRPr="00C55FC0" w:rsidRDefault="00DD7C29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0015F">
              <w:rPr>
                <w:rFonts w:eastAsia="Calibri"/>
                <w:sz w:val="28"/>
                <w:szCs w:val="22"/>
                <w:lang w:eastAsia="en-US"/>
              </w:rPr>
              <w:t>Антон Алексеевич</w:t>
            </w:r>
          </w:p>
        </w:tc>
        <w:tc>
          <w:tcPr>
            <w:tcW w:w="5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C29" w:rsidRPr="00C55FC0" w:rsidRDefault="00DD7C29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ч</w:t>
            </w:r>
            <w:r w:rsidRPr="00F0015F">
              <w:rPr>
                <w:rFonts w:eastAsia="Calibri"/>
                <w:sz w:val="28"/>
                <w:szCs w:val="22"/>
                <w:lang w:eastAsia="en-US"/>
              </w:rPr>
              <w:t>лен Правительства Ивановской области - директор Департамента образования и науки Ивановской области</w:t>
            </w:r>
            <w:r w:rsidRPr="00C55FC0">
              <w:rPr>
                <w:rFonts w:eastAsia="Calibri"/>
                <w:sz w:val="28"/>
                <w:szCs w:val="22"/>
                <w:lang w:eastAsia="en-US"/>
              </w:rPr>
              <w:t>, член Проектного офиса</w:t>
            </w:r>
          </w:p>
        </w:tc>
      </w:tr>
      <w:tr w:rsidR="00DD7C29" w:rsidRPr="00C55FC0" w:rsidTr="00EA3001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C29" w:rsidRDefault="00DD7C29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Шереметьева</w:t>
            </w:r>
          </w:p>
          <w:p w:rsidR="00DD7C29" w:rsidRPr="00F0015F" w:rsidRDefault="00DD7C29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Ольга Сергеевна</w:t>
            </w:r>
          </w:p>
        </w:tc>
        <w:tc>
          <w:tcPr>
            <w:tcW w:w="5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C29" w:rsidRDefault="00DD7C29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член Правительства Ивановской области – директор Департамента туризма Ивановской области, член Проектного офиса</w:t>
            </w:r>
          </w:p>
        </w:tc>
      </w:tr>
      <w:tr w:rsidR="00DD7C29" w:rsidRPr="00C55FC0" w:rsidTr="004D2686">
        <w:trPr>
          <w:trHeight w:val="1911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C29" w:rsidRDefault="00DD7C29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0015F">
              <w:rPr>
                <w:rFonts w:eastAsia="Calibri"/>
                <w:sz w:val="28"/>
                <w:szCs w:val="22"/>
                <w:lang w:eastAsia="en-US"/>
              </w:rPr>
              <w:t xml:space="preserve">Юферова </w:t>
            </w:r>
          </w:p>
          <w:p w:rsidR="00DD7C29" w:rsidRPr="00C55FC0" w:rsidRDefault="00DD7C29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0015F">
              <w:rPr>
                <w:rFonts w:eastAsia="Calibri"/>
                <w:sz w:val="28"/>
                <w:szCs w:val="22"/>
                <w:lang w:eastAsia="en-US"/>
              </w:rPr>
              <w:t>Елена Александровна</w:t>
            </w:r>
          </w:p>
        </w:tc>
        <w:tc>
          <w:tcPr>
            <w:tcW w:w="5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C29" w:rsidRPr="00C55FC0" w:rsidRDefault="00DD7C29" w:rsidP="00DD7C2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д</w:t>
            </w:r>
            <w:r w:rsidRPr="00F0015F">
              <w:rPr>
                <w:rFonts w:eastAsia="Calibri"/>
                <w:sz w:val="28"/>
                <w:szCs w:val="22"/>
                <w:lang w:eastAsia="en-US"/>
              </w:rPr>
              <w:t>иректор государственного автономного учреждения дополнительного профессионального образования Ивановской области «Университет непрерывного образования и инноваций», член Проектного офиса</w:t>
            </w:r>
            <w:r w:rsidRPr="00C55FC0">
              <w:rPr>
                <w:rFonts w:eastAsia="Calibri"/>
                <w:sz w:val="28"/>
                <w:szCs w:val="22"/>
                <w:lang w:eastAsia="en-US"/>
              </w:rPr>
              <w:t> </w:t>
            </w:r>
          </w:p>
        </w:tc>
      </w:tr>
    </w:tbl>
    <w:p w:rsidR="00482FEE" w:rsidRDefault="00482FEE" w:rsidP="004D2686">
      <w:pPr>
        <w:jc w:val="both"/>
        <w:rPr>
          <w:sz w:val="28"/>
          <w:szCs w:val="28"/>
        </w:rPr>
      </w:pPr>
    </w:p>
    <w:sectPr w:rsidR="00482FEE" w:rsidSect="00FA7E72">
      <w:headerReference w:type="default" r:id="rId9"/>
      <w:foot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302" w:rsidRDefault="008C0302">
      <w:r>
        <w:separator/>
      </w:r>
    </w:p>
  </w:endnote>
  <w:endnote w:type="continuationSeparator" w:id="0">
    <w:p w:rsidR="008C0302" w:rsidRDefault="008C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CE6" w:rsidRDefault="00530CE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302" w:rsidRDefault="008C0302">
      <w:r>
        <w:separator/>
      </w:r>
    </w:p>
  </w:footnote>
  <w:footnote w:type="continuationSeparator" w:id="0">
    <w:p w:rsidR="008C0302" w:rsidRDefault="008C0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0172019"/>
      <w:docPartObj>
        <w:docPartGallery w:val="Page Numbers (Top of Page)"/>
        <w:docPartUnique/>
      </w:docPartObj>
    </w:sdtPr>
    <w:sdtEndPr/>
    <w:sdtContent>
      <w:p w:rsidR="00530CE6" w:rsidRDefault="00530C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904">
          <w:rPr>
            <w:noProof/>
          </w:rPr>
          <w:t>8</w:t>
        </w:r>
        <w:r>
          <w:fldChar w:fldCharType="end"/>
        </w:r>
      </w:p>
    </w:sdtContent>
  </w:sdt>
  <w:p w:rsidR="00530CE6" w:rsidRDefault="00530CE6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4127"/>
    <w:multiLevelType w:val="hybridMultilevel"/>
    <w:tmpl w:val="88A4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BD1"/>
    <w:rsid w:val="00002BE3"/>
    <w:rsid w:val="00002FCA"/>
    <w:rsid w:val="00003872"/>
    <w:rsid w:val="0001351D"/>
    <w:rsid w:val="00016CEA"/>
    <w:rsid w:val="000232F2"/>
    <w:rsid w:val="000310A0"/>
    <w:rsid w:val="00052AA3"/>
    <w:rsid w:val="00062E44"/>
    <w:rsid w:val="000645EC"/>
    <w:rsid w:val="00066BFA"/>
    <w:rsid w:val="00066E4C"/>
    <w:rsid w:val="00070348"/>
    <w:rsid w:val="0007096C"/>
    <w:rsid w:val="00071DA3"/>
    <w:rsid w:val="00074B42"/>
    <w:rsid w:val="00082AFE"/>
    <w:rsid w:val="000947FD"/>
    <w:rsid w:val="000A119A"/>
    <w:rsid w:val="000A252B"/>
    <w:rsid w:val="000B293E"/>
    <w:rsid w:val="000B2E02"/>
    <w:rsid w:val="000C6E12"/>
    <w:rsid w:val="000D0670"/>
    <w:rsid w:val="000E7E50"/>
    <w:rsid w:val="001041BB"/>
    <w:rsid w:val="00106FE7"/>
    <w:rsid w:val="00112BB6"/>
    <w:rsid w:val="00113049"/>
    <w:rsid w:val="00122A1D"/>
    <w:rsid w:val="001302A9"/>
    <w:rsid w:val="001314CB"/>
    <w:rsid w:val="00147872"/>
    <w:rsid w:val="00150FF1"/>
    <w:rsid w:val="001606CE"/>
    <w:rsid w:val="001702F3"/>
    <w:rsid w:val="00174AA9"/>
    <w:rsid w:val="001752A0"/>
    <w:rsid w:val="0018117E"/>
    <w:rsid w:val="001823D6"/>
    <w:rsid w:val="001A1BD1"/>
    <w:rsid w:val="001A3DF6"/>
    <w:rsid w:val="001B25EC"/>
    <w:rsid w:val="001C69FD"/>
    <w:rsid w:val="001C6A03"/>
    <w:rsid w:val="001D44CF"/>
    <w:rsid w:val="001D45F4"/>
    <w:rsid w:val="001F55F4"/>
    <w:rsid w:val="00200EC2"/>
    <w:rsid w:val="0020574F"/>
    <w:rsid w:val="002110FB"/>
    <w:rsid w:val="00226044"/>
    <w:rsid w:val="002300C7"/>
    <w:rsid w:val="00234C2B"/>
    <w:rsid w:val="00237C05"/>
    <w:rsid w:val="00242332"/>
    <w:rsid w:val="00252E8C"/>
    <w:rsid w:val="00253FBA"/>
    <w:rsid w:val="00265566"/>
    <w:rsid w:val="00276816"/>
    <w:rsid w:val="002834C8"/>
    <w:rsid w:val="00285357"/>
    <w:rsid w:val="00293EDF"/>
    <w:rsid w:val="00294F82"/>
    <w:rsid w:val="002A16A6"/>
    <w:rsid w:val="002B285B"/>
    <w:rsid w:val="002B3862"/>
    <w:rsid w:val="002C36BB"/>
    <w:rsid w:val="002E3934"/>
    <w:rsid w:val="00302208"/>
    <w:rsid w:val="003036DA"/>
    <w:rsid w:val="00314169"/>
    <w:rsid w:val="00331AD5"/>
    <w:rsid w:val="00335947"/>
    <w:rsid w:val="003546D4"/>
    <w:rsid w:val="00363ACF"/>
    <w:rsid w:val="00365585"/>
    <w:rsid w:val="003704D1"/>
    <w:rsid w:val="003715F1"/>
    <w:rsid w:val="00382899"/>
    <w:rsid w:val="00385986"/>
    <w:rsid w:val="00391539"/>
    <w:rsid w:val="003921E0"/>
    <w:rsid w:val="00396B07"/>
    <w:rsid w:val="003B24BE"/>
    <w:rsid w:val="003B3015"/>
    <w:rsid w:val="003C01D5"/>
    <w:rsid w:val="003C5948"/>
    <w:rsid w:val="003D4C97"/>
    <w:rsid w:val="003D4EA5"/>
    <w:rsid w:val="003D59F6"/>
    <w:rsid w:val="003E3488"/>
    <w:rsid w:val="003E7BEF"/>
    <w:rsid w:val="003F5269"/>
    <w:rsid w:val="004017F7"/>
    <w:rsid w:val="00412681"/>
    <w:rsid w:val="00413F44"/>
    <w:rsid w:val="00420584"/>
    <w:rsid w:val="004226EB"/>
    <w:rsid w:val="00423C8C"/>
    <w:rsid w:val="00426A9F"/>
    <w:rsid w:val="0042753A"/>
    <w:rsid w:val="00434DFC"/>
    <w:rsid w:val="004416F7"/>
    <w:rsid w:val="00445058"/>
    <w:rsid w:val="00453B0D"/>
    <w:rsid w:val="00457D48"/>
    <w:rsid w:val="004713CF"/>
    <w:rsid w:val="00471F43"/>
    <w:rsid w:val="004723BD"/>
    <w:rsid w:val="00482FEE"/>
    <w:rsid w:val="004963C9"/>
    <w:rsid w:val="004A1E3E"/>
    <w:rsid w:val="004B07CC"/>
    <w:rsid w:val="004B391E"/>
    <w:rsid w:val="004C1D0F"/>
    <w:rsid w:val="004C5183"/>
    <w:rsid w:val="004D2686"/>
    <w:rsid w:val="004D2784"/>
    <w:rsid w:val="004D4BE6"/>
    <w:rsid w:val="004D7382"/>
    <w:rsid w:val="004E0E72"/>
    <w:rsid w:val="004E3559"/>
    <w:rsid w:val="004F11F8"/>
    <w:rsid w:val="005016E9"/>
    <w:rsid w:val="00517141"/>
    <w:rsid w:val="005206CD"/>
    <w:rsid w:val="00530314"/>
    <w:rsid w:val="00530CE6"/>
    <w:rsid w:val="00531DA9"/>
    <w:rsid w:val="0054055B"/>
    <w:rsid w:val="00550B8D"/>
    <w:rsid w:val="00552DA0"/>
    <w:rsid w:val="00555BB3"/>
    <w:rsid w:val="00562F2A"/>
    <w:rsid w:val="00564B50"/>
    <w:rsid w:val="005716BE"/>
    <w:rsid w:val="005757DF"/>
    <w:rsid w:val="00584EF2"/>
    <w:rsid w:val="005B1C29"/>
    <w:rsid w:val="005B4883"/>
    <w:rsid w:val="005C363E"/>
    <w:rsid w:val="005E4619"/>
    <w:rsid w:val="005F5907"/>
    <w:rsid w:val="006050EC"/>
    <w:rsid w:val="00607156"/>
    <w:rsid w:val="00607BAF"/>
    <w:rsid w:val="00616AE9"/>
    <w:rsid w:val="00621847"/>
    <w:rsid w:val="00625AD6"/>
    <w:rsid w:val="00646390"/>
    <w:rsid w:val="0065430D"/>
    <w:rsid w:val="00660861"/>
    <w:rsid w:val="0067379B"/>
    <w:rsid w:val="00687C6C"/>
    <w:rsid w:val="00692471"/>
    <w:rsid w:val="00693F50"/>
    <w:rsid w:val="006A1B96"/>
    <w:rsid w:val="006A234A"/>
    <w:rsid w:val="006B0D28"/>
    <w:rsid w:val="006B6D33"/>
    <w:rsid w:val="006C26EF"/>
    <w:rsid w:val="006C5408"/>
    <w:rsid w:val="006C6193"/>
    <w:rsid w:val="006D494E"/>
    <w:rsid w:val="006F5CEB"/>
    <w:rsid w:val="00705616"/>
    <w:rsid w:val="007066C2"/>
    <w:rsid w:val="00710F39"/>
    <w:rsid w:val="0071398A"/>
    <w:rsid w:val="0072207C"/>
    <w:rsid w:val="00723CC9"/>
    <w:rsid w:val="00730732"/>
    <w:rsid w:val="00730B86"/>
    <w:rsid w:val="007350A3"/>
    <w:rsid w:val="00740009"/>
    <w:rsid w:val="007544C9"/>
    <w:rsid w:val="007647A7"/>
    <w:rsid w:val="00795E14"/>
    <w:rsid w:val="007A3720"/>
    <w:rsid w:val="007B3DDF"/>
    <w:rsid w:val="007B53BF"/>
    <w:rsid w:val="007C35A8"/>
    <w:rsid w:val="007C7547"/>
    <w:rsid w:val="007E04EA"/>
    <w:rsid w:val="00817F02"/>
    <w:rsid w:val="008211EF"/>
    <w:rsid w:val="0082163D"/>
    <w:rsid w:val="00823433"/>
    <w:rsid w:val="00830512"/>
    <w:rsid w:val="008321EA"/>
    <w:rsid w:val="00835B6C"/>
    <w:rsid w:val="0083780A"/>
    <w:rsid w:val="00844C91"/>
    <w:rsid w:val="00852C5C"/>
    <w:rsid w:val="008569CA"/>
    <w:rsid w:val="00866D19"/>
    <w:rsid w:val="00884547"/>
    <w:rsid w:val="00890277"/>
    <w:rsid w:val="008963CE"/>
    <w:rsid w:val="008B7195"/>
    <w:rsid w:val="008C0302"/>
    <w:rsid w:val="008D20BC"/>
    <w:rsid w:val="008D2209"/>
    <w:rsid w:val="008E4CF7"/>
    <w:rsid w:val="008E69EA"/>
    <w:rsid w:val="008F5AE1"/>
    <w:rsid w:val="0090734A"/>
    <w:rsid w:val="009327C0"/>
    <w:rsid w:val="0093417E"/>
    <w:rsid w:val="00941ADA"/>
    <w:rsid w:val="00942152"/>
    <w:rsid w:val="00960BD2"/>
    <w:rsid w:val="0096379F"/>
    <w:rsid w:val="009741DC"/>
    <w:rsid w:val="009767B7"/>
    <w:rsid w:val="00976D92"/>
    <w:rsid w:val="00977D38"/>
    <w:rsid w:val="00986586"/>
    <w:rsid w:val="009A6076"/>
    <w:rsid w:val="009A751B"/>
    <w:rsid w:val="009B6842"/>
    <w:rsid w:val="009D5CAA"/>
    <w:rsid w:val="009F4ABC"/>
    <w:rsid w:val="00A0617B"/>
    <w:rsid w:val="00A06FEA"/>
    <w:rsid w:val="00A14B0E"/>
    <w:rsid w:val="00A14BB4"/>
    <w:rsid w:val="00A15BB2"/>
    <w:rsid w:val="00A2567A"/>
    <w:rsid w:val="00A31253"/>
    <w:rsid w:val="00A34A0F"/>
    <w:rsid w:val="00A40A4B"/>
    <w:rsid w:val="00A45F0A"/>
    <w:rsid w:val="00A4603D"/>
    <w:rsid w:val="00A50FAC"/>
    <w:rsid w:val="00A532A1"/>
    <w:rsid w:val="00A6404A"/>
    <w:rsid w:val="00A70210"/>
    <w:rsid w:val="00A723F9"/>
    <w:rsid w:val="00A76408"/>
    <w:rsid w:val="00A80B0A"/>
    <w:rsid w:val="00A80FB3"/>
    <w:rsid w:val="00A872BE"/>
    <w:rsid w:val="00A90B5B"/>
    <w:rsid w:val="00AA26FA"/>
    <w:rsid w:val="00AA5983"/>
    <w:rsid w:val="00AA6283"/>
    <w:rsid w:val="00AB3CF5"/>
    <w:rsid w:val="00AC2767"/>
    <w:rsid w:val="00AC68BA"/>
    <w:rsid w:val="00AD4904"/>
    <w:rsid w:val="00AF412B"/>
    <w:rsid w:val="00B03198"/>
    <w:rsid w:val="00B048BA"/>
    <w:rsid w:val="00B11D09"/>
    <w:rsid w:val="00B15EA6"/>
    <w:rsid w:val="00B17336"/>
    <w:rsid w:val="00B224E9"/>
    <w:rsid w:val="00B2585C"/>
    <w:rsid w:val="00B30F4C"/>
    <w:rsid w:val="00B31E98"/>
    <w:rsid w:val="00B33545"/>
    <w:rsid w:val="00B52DE6"/>
    <w:rsid w:val="00B53900"/>
    <w:rsid w:val="00B60A1E"/>
    <w:rsid w:val="00B63744"/>
    <w:rsid w:val="00B67ACE"/>
    <w:rsid w:val="00B75034"/>
    <w:rsid w:val="00B872FF"/>
    <w:rsid w:val="00B94B9E"/>
    <w:rsid w:val="00B966A9"/>
    <w:rsid w:val="00BB0319"/>
    <w:rsid w:val="00BB0AD8"/>
    <w:rsid w:val="00BC17DE"/>
    <w:rsid w:val="00BD019E"/>
    <w:rsid w:val="00BD5438"/>
    <w:rsid w:val="00BD6B78"/>
    <w:rsid w:val="00BE3DBA"/>
    <w:rsid w:val="00BE6232"/>
    <w:rsid w:val="00C21F7E"/>
    <w:rsid w:val="00C258EA"/>
    <w:rsid w:val="00C33692"/>
    <w:rsid w:val="00C3539E"/>
    <w:rsid w:val="00C44EEF"/>
    <w:rsid w:val="00C470DF"/>
    <w:rsid w:val="00C54A0C"/>
    <w:rsid w:val="00C55E11"/>
    <w:rsid w:val="00C55FC0"/>
    <w:rsid w:val="00C56525"/>
    <w:rsid w:val="00C67C1D"/>
    <w:rsid w:val="00C74C79"/>
    <w:rsid w:val="00C8062F"/>
    <w:rsid w:val="00C91D1E"/>
    <w:rsid w:val="00C9318A"/>
    <w:rsid w:val="00C979DD"/>
    <w:rsid w:val="00CA14D3"/>
    <w:rsid w:val="00CB298C"/>
    <w:rsid w:val="00CB592C"/>
    <w:rsid w:val="00CB6F9B"/>
    <w:rsid w:val="00CD36AF"/>
    <w:rsid w:val="00CD440D"/>
    <w:rsid w:val="00CE03E8"/>
    <w:rsid w:val="00CE27FD"/>
    <w:rsid w:val="00CE416C"/>
    <w:rsid w:val="00CE51D6"/>
    <w:rsid w:val="00CE65B1"/>
    <w:rsid w:val="00CF3C21"/>
    <w:rsid w:val="00D02764"/>
    <w:rsid w:val="00D02E3E"/>
    <w:rsid w:val="00D0642A"/>
    <w:rsid w:val="00D07EA4"/>
    <w:rsid w:val="00D10FD9"/>
    <w:rsid w:val="00D14E17"/>
    <w:rsid w:val="00D514B3"/>
    <w:rsid w:val="00D526D3"/>
    <w:rsid w:val="00D546F0"/>
    <w:rsid w:val="00D579DA"/>
    <w:rsid w:val="00D60FEF"/>
    <w:rsid w:val="00D629E5"/>
    <w:rsid w:val="00D65A60"/>
    <w:rsid w:val="00D72DD4"/>
    <w:rsid w:val="00D74903"/>
    <w:rsid w:val="00D81117"/>
    <w:rsid w:val="00D838A4"/>
    <w:rsid w:val="00D84850"/>
    <w:rsid w:val="00D8797C"/>
    <w:rsid w:val="00DA204B"/>
    <w:rsid w:val="00DA2784"/>
    <w:rsid w:val="00DA2CA0"/>
    <w:rsid w:val="00DB44EC"/>
    <w:rsid w:val="00DC2F57"/>
    <w:rsid w:val="00DC4324"/>
    <w:rsid w:val="00DD2F54"/>
    <w:rsid w:val="00DD62F7"/>
    <w:rsid w:val="00DD7C29"/>
    <w:rsid w:val="00DE6187"/>
    <w:rsid w:val="00DE77AD"/>
    <w:rsid w:val="00DE7B40"/>
    <w:rsid w:val="00DF446B"/>
    <w:rsid w:val="00DF4530"/>
    <w:rsid w:val="00DF73E5"/>
    <w:rsid w:val="00E00FC9"/>
    <w:rsid w:val="00E01209"/>
    <w:rsid w:val="00E04895"/>
    <w:rsid w:val="00E20A24"/>
    <w:rsid w:val="00E24228"/>
    <w:rsid w:val="00E242DD"/>
    <w:rsid w:val="00E27C12"/>
    <w:rsid w:val="00E27D5A"/>
    <w:rsid w:val="00E35DF5"/>
    <w:rsid w:val="00E37A02"/>
    <w:rsid w:val="00E5772B"/>
    <w:rsid w:val="00E60056"/>
    <w:rsid w:val="00E641E0"/>
    <w:rsid w:val="00E66707"/>
    <w:rsid w:val="00E81D92"/>
    <w:rsid w:val="00E82070"/>
    <w:rsid w:val="00E82FF7"/>
    <w:rsid w:val="00E864D0"/>
    <w:rsid w:val="00E9481A"/>
    <w:rsid w:val="00EA6E3A"/>
    <w:rsid w:val="00EC1234"/>
    <w:rsid w:val="00EC4800"/>
    <w:rsid w:val="00EC4CC8"/>
    <w:rsid w:val="00ED1666"/>
    <w:rsid w:val="00ED3A47"/>
    <w:rsid w:val="00ED3AE8"/>
    <w:rsid w:val="00EE13DB"/>
    <w:rsid w:val="00EE2383"/>
    <w:rsid w:val="00EF2980"/>
    <w:rsid w:val="00EF5D4F"/>
    <w:rsid w:val="00EF6809"/>
    <w:rsid w:val="00EF68D0"/>
    <w:rsid w:val="00F0015F"/>
    <w:rsid w:val="00F0191A"/>
    <w:rsid w:val="00F125FC"/>
    <w:rsid w:val="00F12644"/>
    <w:rsid w:val="00F12CFD"/>
    <w:rsid w:val="00F328D8"/>
    <w:rsid w:val="00F363F4"/>
    <w:rsid w:val="00F37464"/>
    <w:rsid w:val="00F435DD"/>
    <w:rsid w:val="00F46CDE"/>
    <w:rsid w:val="00F47170"/>
    <w:rsid w:val="00F50F4C"/>
    <w:rsid w:val="00F52261"/>
    <w:rsid w:val="00F65B15"/>
    <w:rsid w:val="00F73F21"/>
    <w:rsid w:val="00F74DB4"/>
    <w:rsid w:val="00F75897"/>
    <w:rsid w:val="00F96F63"/>
    <w:rsid w:val="00FA1E9E"/>
    <w:rsid w:val="00FA3701"/>
    <w:rsid w:val="00FA3E1F"/>
    <w:rsid w:val="00FA3E76"/>
    <w:rsid w:val="00FA7E72"/>
    <w:rsid w:val="00FB24F2"/>
    <w:rsid w:val="00FD124D"/>
    <w:rsid w:val="00FD5706"/>
    <w:rsid w:val="00FD6ADD"/>
    <w:rsid w:val="00FE37E7"/>
    <w:rsid w:val="00FE4307"/>
    <w:rsid w:val="00FF06AE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87296"/>
  <w15:docId w15:val="{F2B135A4-2721-4D10-9970-6315970C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3720"/>
    <w:pPr>
      <w:keepNext/>
      <w:keepLines/>
      <w:spacing w:before="240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4">
    <w:name w:val="heading 4"/>
    <w:basedOn w:val="a"/>
    <w:next w:val="a"/>
    <w:link w:val="40"/>
    <w:semiHidden/>
    <w:unhideWhenUsed/>
    <w:qFormat/>
    <w:rsid w:val="006924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112B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a">
    <w:name w:val="Balloon Text"/>
    <w:basedOn w:val="a"/>
    <w:link w:val="ab"/>
    <w:rsid w:val="000C6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C6E12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0232F2"/>
    <w:rPr>
      <w:sz w:val="24"/>
      <w:szCs w:val="24"/>
    </w:rPr>
  </w:style>
  <w:style w:type="paragraph" w:customStyle="1" w:styleId="s16">
    <w:name w:val="s_16"/>
    <w:basedOn w:val="a"/>
    <w:rsid w:val="0083051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830512"/>
    <w:rPr>
      <w:i/>
      <w:iCs/>
    </w:rPr>
  </w:style>
  <w:style w:type="paragraph" w:customStyle="1" w:styleId="s1">
    <w:name w:val="s_1"/>
    <w:basedOn w:val="a"/>
    <w:rsid w:val="00830512"/>
    <w:pPr>
      <w:spacing w:before="100" w:beforeAutospacing="1" w:after="100" w:afterAutospacing="1"/>
    </w:pPr>
  </w:style>
  <w:style w:type="table" w:styleId="ad">
    <w:name w:val="Table Grid"/>
    <w:basedOn w:val="a1"/>
    <w:rsid w:val="00242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767B7"/>
    <w:rPr>
      <w:color w:val="0000FF" w:themeColor="hyperlink"/>
      <w:u w:val="single"/>
    </w:rPr>
  </w:style>
  <w:style w:type="character" w:customStyle="1" w:styleId="af">
    <w:name w:val="Цветовое выделение"/>
    <w:uiPriority w:val="99"/>
    <w:rsid w:val="007A3720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rsid w:val="007A3720"/>
    <w:rPr>
      <w:b w:val="0"/>
      <w:bCs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7A372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11">
    <w:name w:val="Заголовок 11"/>
    <w:basedOn w:val="a"/>
    <w:next w:val="a"/>
    <w:uiPriority w:val="99"/>
    <w:qFormat/>
    <w:rsid w:val="007A372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numbering" w:customStyle="1" w:styleId="12">
    <w:name w:val="Нет списка1"/>
    <w:next w:val="a2"/>
    <w:uiPriority w:val="99"/>
    <w:semiHidden/>
    <w:unhideWhenUsed/>
    <w:rsid w:val="007A3720"/>
  </w:style>
  <w:style w:type="character" w:customStyle="1" w:styleId="10">
    <w:name w:val="Заголовок 1 Знак"/>
    <w:basedOn w:val="a0"/>
    <w:link w:val="1"/>
    <w:uiPriority w:val="99"/>
    <w:rsid w:val="007A3720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7A372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3">
    <w:name w:val="Прижатый влево"/>
    <w:basedOn w:val="a"/>
    <w:next w:val="a"/>
    <w:uiPriority w:val="99"/>
    <w:rsid w:val="007A3720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4">
    <w:name w:val="Цветовое выделение для Текст"/>
    <w:uiPriority w:val="99"/>
    <w:rsid w:val="007A3720"/>
    <w:rPr>
      <w:rFonts w:ascii="Times New Roman CYR" w:hAnsi="Times New Roman CYR" w:cs="Times New Roman CYR"/>
    </w:rPr>
  </w:style>
  <w:style w:type="character" w:customStyle="1" w:styleId="a7">
    <w:name w:val="Нижний колонтитул Знак"/>
    <w:basedOn w:val="a0"/>
    <w:link w:val="a6"/>
    <w:uiPriority w:val="99"/>
    <w:rsid w:val="007A3720"/>
  </w:style>
  <w:style w:type="character" w:customStyle="1" w:styleId="110">
    <w:name w:val="Заголовок 1 Знак1"/>
    <w:basedOn w:val="a0"/>
    <w:rsid w:val="007A37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ormattext">
    <w:name w:val="formattext"/>
    <w:basedOn w:val="a"/>
    <w:rsid w:val="004E0E72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69247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ConsPlusNormal">
    <w:name w:val="ConsPlusNormal"/>
    <w:rsid w:val="0069247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69247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6924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69247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uiPriority w:val="99"/>
    <w:rsid w:val="0069247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69247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69247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69247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TextList1">
    <w:name w:val="ConsPlusTextList1"/>
    <w:uiPriority w:val="99"/>
    <w:rsid w:val="0069247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112B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687C6C"/>
  </w:style>
  <w:style w:type="numbering" w:customStyle="1" w:styleId="3">
    <w:name w:val="Нет списка3"/>
    <w:next w:val="a2"/>
    <w:uiPriority w:val="99"/>
    <w:semiHidden/>
    <w:unhideWhenUsed/>
    <w:rsid w:val="00687C6C"/>
  </w:style>
  <w:style w:type="numbering" w:customStyle="1" w:styleId="41">
    <w:name w:val="Нет списка4"/>
    <w:next w:val="a2"/>
    <w:uiPriority w:val="99"/>
    <w:semiHidden/>
    <w:unhideWhenUsed/>
    <w:rsid w:val="00A4603D"/>
  </w:style>
  <w:style w:type="paragraph" w:customStyle="1" w:styleId="s3">
    <w:name w:val="s_3"/>
    <w:basedOn w:val="a"/>
    <w:rsid w:val="001314CB"/>
    <w:pPr>
      <w:spacing w:before="100" w:beforeAutospacing="1" w:after="100" w:afterAutospacing="1"/>
    </w:pPr>
  </w:style>
  <w:style w:type="character" w:styleId="af5">
    <w:name w:val="FollowedHyperlink"/>
    <w:basedOn w:val="a0"/>
    <w:uiPriority w:val="99"/>
    <w:semiHidden/>
    <w:unhideWhenUsed/>
    <w:rsid w:val="001314CB"/>
    <w:rPr>
      <w:color w:val="800080"/>
      <w:u w:val="single"/>
    </w:rPr>
  </w:style>
  <w:style w:type="paragraph" w:customStyle="1" w:styleId="empty">
    <w:name w:val="empty"/>
    <w:basedOn w:val="a"/>
    <w:rsid w:val="001314CB"/>
    <w:pPr>
      <w:spacing w:before="100" w:beforeAutospacing="1" w:after="100" w:afterAutospacing="1"/>
    </w:pPr>
  </w:style>
  <w:style w:type="character" w:customStyle="1" w:styleId="entry">
    <w:name w:val="entry"/>
    <w:basedOn w:val="a0"/>
    <w:rsid w:val="001314CB"/>
  </w:style>
  <w:style w:type="paragraph" w:styleId="HTML">
    <w:name w:val="HTML Preformatted"/>
    <w:basedOn w:val="a"/>
    <w:link w:val="HTML0"/>
    <w:uiPriority w:val="99"/>
    <w:semiHidden/>
    <w:unhideWhenUsed/>
    <w:rsid w:val="00131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14CB"/>
    <w:rPr>
      <w:rFonts w:ascii="Courier New" w:hAnsi="Courier New" w:cs="Courier New"/>
    </w:rPr>
  </w:style>
  <w:style w:type="paragraph" w:customStyle="1" w:styleId="s91">
    <w:name w:val="s_91"/>
    <w:basedOn w:val="a"/>
    <w:rsid w:val="001314CB"/>
    <w:pPr>
      <w:spacing w:before="100" w:beforeAutospacing="1" w:after="100" w:afterAutospacing="1"/>
    </w:pPr>
  </w:style>
  <w:style w:type="character" w:customStyle="1" w:styleId="s9">
    <w:name w:val="s_9"/>
    <w:basedOn w:val="a0"/>
    <w:rsid w:val="001314CB"/>
  </w:style>
  <w:style w:type="paragraph" w:styleId="af6">
    <w:name w:val="List Paragraph"/>
    <w:basedOn w:val="a"/>
    <w:uiPriority w:val="34"/>
    <w:qFormat/>
    <w:rsid w:val="003C0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3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83187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6625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7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0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80138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0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2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37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859D9-F05B-4373-A133-CA6F200D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9</Pages>
  <Words>2456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Животенко Дарья Анатольевна</dc:creator>
  <cp:lastModifiedBy>User</cp:lastModifiedBy>
  <cp:revision>13</cp:revision>
  <cp:lastPrinted>2026-03-12T08:42:00Z</cp:lastPrinted>
  <dcterms:created xsi:type="dcterms:W3CDTF">2026-01-27T11:47:00Z</dcterms:created>
  <dcterms:modified xsi:type="dcterms:W3CDTF">2026-03-17T05:18:00Z</dcterms:modified>
</cp:coreProperties>
</file>